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12" w:rsidRPr="00F92012" w:rsidRDefault="00F92012" w:rsidP="00F92012">
      <w:pPr>
        <w:widowControl/>
        <w:spacing w:after="100"/>
        <w:rPr>
          <w:rFonts w:ascii="新細明體" w:eastAsia="新細明體" w:hAnsi="新細明體" w:cs="新細明體"/>
          <w:kern w:val="0"/>
          <w:szCs w:val="24"/>
        </w:rPr>
      </w:pPr>
      <w:r w:rsidRPr="00F92012">
        <w:rPr>
          <w:rFonts w:ascii="Arial" w:eastAsia="新細明體" w:hAnsi="Arial" w:cs="Arial"/>
          <w:color w:val="000000"/>
          <w:kern w:val="0"/>
          <w:sz w:val="90"/>
          <w:szCs w:val="90"/>
        </w:rPr>
        <w:t>General</w:t>
      </w:r>
    </w:p>
    <w:p w:rsidR="00F92012" w:rsidRPr="00F92012" w:rsidRDefault="00F92012" w:rsidP="00F92012">
      <w:pPr>
        <w:widowControl/>
        <w:spacing w:after="100"/>
        <w:ind w:firstLine="62"/>
        <w:rPr>
          <w:rFonts w:ascii="新細明體" w:eastAsia="新細明體" w:hAnsi="新細明體" w:cs="新細明體"/>
          <w:kern w:val="0"/>
          <w:szCs w:val="24"/>
        </w:rPr>
      </w:pPr>
      <w:r w:rsidRPr="00F92012">
        <w:rPr>
          <w:rFonts w:ascii="Arial" w:eastAsia="新細明體" w:hAnsi="Arial" w:cs="Arial"/>
          <w:color w:val="000000"/>
          <w:kern w:val="0"/>
          <w:sz w:val="88"/>
          <w:szCs w:val="88"/>
        </w:rPr>
        <w:t>Education Center</w:t>
      </w:r>
    </w:p>
    <w:p w:rsidR="00F92012" w:rsidRPr="00F92012" w:rsidRDefault="00F92012" w:rsidP="00F92012">
      <w:pPr>
        <w:widowControl/>
        <w:spacing w:after="100"/>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 xml:space="preserve">- </w:t>
      </w:r>
    </w:p>
    <w:p w:rsidR="00F92012" w:rsidRPr="00F92012" w:rsidRDefault="00F92012" w:rsidP="00F92012">
      <w:pPr>
        <w:widowControl/>
        <w:spacing w:after="100"/>
        <w:ind w:firstLine="302"/>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The General Education Center was established in August, 2013. There are 4 sub-organizations, the Language Education the Liberal Education the Physical Education and the Art Center, responsible for the school-wide teaching, research and promotion of the general education.</w:t>
      </w:r>
    </w:p>
    <w:p w:rsidR="00F92012" w:rsidRPr="00F92012" w:rsidRDefault="00F92012" w:rsidP="00F92012">
      <w:pPr>
        <w:widowControl/>
        <w:spacing w:after="100"/>
        <w:ind w:firstLine="312"/>
        <w:jc w:val="both"/>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General education comes in two levels, basic programs and liberal programs.</w:t>
      </w:r>
    </w:p>
    <w:p w:rsidR="00F92012" w:rsidRPr="00F92012" w:rsidRDefault="00F92012" w:rsidP="00F92012">
      <w:pPr>
        <w:widowControl/>
        <w:spacing w:after="100"/>
        <w:ind w:firstLine="302"/>
        <w:jc w:val="both"/>
        <w:rPr>
          <w:rFonts w:ascii="新細明體" w:eastAsia="新細明體" w:hAnsi="新細明體" w:cs="新細明體"/>
          <w:kern w:val="0"/>
          <w:sz w:val="20"/>
          <w:szCs w:val="20"/>
        </w:rPr>
      </w:pPr>
      <w:proofErr w:type="gramStart"/>
      <w:r w:rsidRPr="00F92012">
        <w:rPr>
          <w:rFonts w:ascii="Arial" w:eastAsia="新細明體" w:hAnsi="Arial" w:cs="Arial"/>
          <w:color w:val="000000"/>
          <w:kern w:val="0"/>
          <w:sz w:val="20"/>
          <w:szCs w:val="20"/>
        </w:rPr>
        <w:t xml:space="preserve">The former targets </w:t>
      </w:r>
      <w:bookmarkStart w:id="0" w:name="_GoBack"/>
      <w:bookmarkEnd w:id="0"/>
      <w:r w:rsidRPr="00F92012">
        <w:rPr>
          <w:rFonts w:ascii="Arial" w:eastAsia="新細明體" w:hAnsi="Arial" w:cs="Arial"/>
          <w:color w:val="000000"/>
          <w:kern w:val="0"/>
          <w:sz w:val="20"/>
          <w:szCs w:val="20"/>
        </w:rPr>
        <w:t>at enhancing students, language capability that is a tool for higher study, promoting humanity for better personality, infusing law-biding spirits to plant discipline conceptions.</w:t>
      </w:r>
      <w:proofErr w:type="gramEnd"/>
      <w:r w:rsidRPr="00F92012">
        <w:rPr>
          <w:rFonts w:ascii="Arial" w:eastAsia="新細明體" w:hAnsi="Arial" w:cs="Arial"/>
          <w:color w:val="000000"/>
          <w:kern w:val="0"/>
          <w:sz w:val="20"/>
          <w:szCs w:val="20"/>
        </w:rPr>
        <w:t xml:space="preserve"> </w:t>
      </w:r>
    </w:p>
    <w:p w:rsidR="00F92012" w:rsidRPr="00F92012" w:rsidRDefault="00F92012" w:rsidP="00F92012">
      <w:pPr>
        <w:widowControl/>
        <w:spacing w:after="100"/>
        <w:ind w:firstLine="302"/>
        <w:jc w:val="both"/>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The latter is to train the students with the proper approaches to express the thought and the appreciation of beauty, and to have understandings on the mainstream of social culture through the education of life and characters.</w:t>
      </w:r>
    </w:p>
    <w:p w:rsidR="00F92012" w:rsidRPr="00F92012" w:rsidRDefault="00F92012" w:rsidP="00F92012">
      <w:pPr>
        <w:widowControl/>
        <w:spacing w:after="100"/>
        <w:ind w:firstLine="293"/>
        <w:rPr>
          <w:rFonts w:ascii="新細明體" w:eastAsia="新細明體" w:hAnsi="新細明體" w:cs="新細明體"/>
          <w:kern w:val="0"/>
          <w:sz w:val="20"/>
          <w:szCs w:val="20"/>
        </w:rPr>
      </w:pPr>
      <w:r w:rsidRPr="00F92012">
        <w:rPr>
          <w:rFonts w:ascii="Arial" w:eastAsia="新細明體" w:hAnsi="Arial" w:cs="Arial"/>
          <w:b/>
          <w:bCs/>
          <w:color w:val="000000"/>
          <w:kern w:val="0"/>
          <w:sz w:val="20"/>
          <w:szCs w:val="20"/>
        </w:rPr>
        <w:t>Educational Goals</w:t>
      </w:r>
      <w:r w:rsidRPr="00F92012">
        <w:rPr>
          <w:rFonts w:ascii="Arial" w:eastAsia="新細明體" w:hAnsi="Arial" w:cs="Arial"/>
          <w:color w:val="000000"/>
          <w:kern w:val="0"/>
          <w:sz w:val="20"/>
          <w:szCs w:val="20"/>
        </w:rPr>
        <w:t xml:space="preserve"> </w:t>
      </w:r>
    </w:p>
    <w:p w:rsidR="00F92012" w:rsidRPr="00F92012" w:rsidRDefault="00F92012" w:rsidP="00F92012">
      <w:pPr>
        <w:widowControl/>
        <w:spacing w:after="100"/>
        <w:ind w:firstLine="293"/>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 xml:space="preserve">1. Train students on basic courses for the capability of self-motivations. </w:t>
      </w:r>
    </w:p>
    <w:p w:rsidR="00F92012" w:rsidRPr="00F92012" w:rsidRDefault="00F92012" w:rsidP="00F92012">
      <w:pPr>
        <w:widowControl/>
        <w:spacing w:after="100"/>
        <w:ind w:firstLine="293"/>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 xml:space="preserve">2. Cultivate students with a fine personality and liberal elegance to adapt to the changes of Society. </w:t>
      </w:r>
    </w:p>
    <w:p w:rsidR="00F92012" w:rsidRPr="00F92012" w:rsidRDefault="00F92012" w:rsidP="00F92012">
      <w:pPr>
        <w:widowControl/>
        <w:spacing w:after="100"/>
        <w:ind w:firstLine="293"/>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3. School students to be considerate with native land and a worldwide vision and magnificently minded.</w:t>
      </w:r>
    </w:p>
    <w:p w:rsidR="00F92012" w:rsidRPr="00F92012" w:rsidRDefault="00F92012" w:rsidP="00F92012">
      <w:pPr>
        <w:widowControl/>
        <w:spacing w:after="100"/>
        <w:ind w:firstLine="293"/>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 xml:space="preserve">4. School students to have an oceanic view of life, characterized with perpetual development and cares for the world and peoples. </w:t>
      </w:r>
    </w:p>
    <w:p w:rsidR="00F92012" w:rsidRPr="00F92012" w:rsidRDefault="00F92012" w:rsidP="00F92012">
      <w:pPr>
        <w:widowControl/>
        <w:spacing w:after="100"/>
        <w:ind w:firstLine="293"/>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5. School students to have a habit to follow the saints and to know the mutability from of old.</w:t>
      </w:r>
    </w:p>
    <w:p w:rsidR="00F92012" w:rsidRPr="00F92012" w:rsidRDefault="00F92012" w:rsidP="00F92012">
      <w:pPr>
        <w:widowControl/>
        <w:spacing w:after="100"/>
        <w:ind w:firstLine="293"/>
        <w:rPr>
          <w:rFonts w:ascii="新細明體" w:eastAsia="新細明體" w:hAnsi="新細明體" w:cs="新細明體"/>
          <w:kern w:val="0"/>
          <w:sz w:val="20"/>
          <w:szCs w:val="20"/>
        </w:rPr>
      </w:pPr>
      <w:r w:rsidRPr="00F92012">
        <w:rPr>
          <w:rFonts w:ascii="Arial" w:eastAsia="新細明體" w:hAnsi="Arial" w:cs="Arial"/>
          <w:color w:val="000000"/>
          <w:kern w:val="0"/>
          <w:sz w:val="20"/>
          <w:szCs w:val="20"/>
        </w:rPr>
        <w:t>6. Equip students with a mind for the well-rounded education and life-long learning.</w:t>
      </w:r>
    </w:p>
    <w:p w:rsidR="00F92012" w:rsidRPr="00F92012" w:rsidRDefault="00F92012" w:rsidP="00F92012">
      <w:pPr>
        <w:pStyle w:val="Web"/>
        <w:spacing w:before="0" w:beforeAutospacing="0" w:afterAutospacing="0"/>
        <w:rPr>
          <w:sz w:val="20"/>
          <w:szCs w:val="20"/>
        </w:rPr>
      </w:pPr>
      <w:r w:rsidRPr="00F92012">
        <w:rPr>
          <w:rFonts w:ascii="Arial" w:hAnsi="Arial" w:cs="Arial"/>
          <w:color w:val="000000"/>
          <w:sz w:val="20"/>
          <w:szCs w:val="20"/>
        </w:rPr>
        <w:t>The preparatory office of art center was established in October 2002, and inviting the cellist Chen-</w:t>
      </w:r>
      <w:proofErr w:type="spellStart"/>
      <w:r w:rsidRPr="00F92012">
        <w:rPr>
          <w:rFonts w:ascii="Arial" w:hAnsi="Arial" w:cs="Arial"/>
          <w:color w:val="000000"/>
          <w:sz w:val="20"/>
          <w:szCs w:val="20"/>
        </w:rPr>
        <w:t>Chieh</w:t>
      </w:r>
      <w:proofErr w:type="spellEnd"/>
      <w:r w:rsidRPr="00F92012">
        <w:rPr>
          <w:rFonts w:ascii="Arial" w:hAnsi="Arial" w:cs="Arial"/>
          <w:color w:val="000000"/>
          <w:sz w:val="20"/>
          <w:szCs w:val="20"/>
        </w:rPr>
        <w:t xml:space="preserve"> Chang served as the first director of Art Center. Art Center became the officially department belonging Library in 2003. Our</w:t>
      </w:r>
      <w:r w:rsidRPr="00F92012">
        <w:rPr>
          <w:rFonts w:ascii="Arial" w:hAnsi="Arial" w:cs="Arial" w:hint="eastAsia"/>
          <w:color w:val="000000"/>
          <w:sz w:val="20"/>
          <w:szCs w:val="20"/>
        </w:rPr>
        <w:t xml:space="preserve"> </w:t>
      </w:r>
      <w:r w:rsidRPr="00F92012">
        <w:rPr>
          <w:rFonts w:ascii="Arial" w:hAnsi="Arial" w:cs="Arial"/>
          <w:color w:val="000000"/>
          <w:sz w:val="20"/>
          <w:szCs w:val="20"/>
        </w:rPr>
        <w:t>organizational charter changed to General Education Center in August, 2013.</w:t>
      </w:r>
    </w:p>
    <w:p w:rsidR="00F92012" w:rsidRPr="00F92012" w:rsidRDefault="00F92012" w:rsidP="00F92012">
      <w:pPr>
        <w:pStyle w:val="Web"/>
        <w:spacing w:before="0" w:beforeAutospacing="0" w:afterAutospacing="0"/>
        <w:ind w:firstLine="312"/>
        <w:jc w:val="both"/>
        <w:rPr>
          <w:sz w:val="20"/>
          <w:szCs w:val="20"/>
        </w:rPr>
      </w:pPr>
      <w:r w:rsidRPr="00F92012">
        <w:rPr>
          <w:rFonts w:ascii="Arial" w:hAnsi="Arial" w:cs="Arial"/>
          <w:color w:val="000000"/>
          <w:sz w:val="20"/>
          <w:szCs w:val="20"/>
        </w:rPr>
        <w:lastRenderedPageBreak/>
        <w:t xml:space="preserve">In recent years, in addition to planned and executed the performances, we planning the courses and exhibitions actively. For example, we invited Taiwanese Opera artist </w:t>
      </w:r>
      <w:proofErr w:type="spellStart"/>
      <w:r w:rsidRPr="00F92012">
        <w:rPr>
          <w:rFonts w:ascii="Arial" w:hAnsi="Arial" w:cs="Arial"/>
          <w:color w:val="000000"/>
          <w:sz w:val="20"/>
          <w:szCs w:val="20"/>
        </w:rPr>
        <w:t>Cyon-Gjhih</w:t>
      </w:r>
      <w:proofErr w:type="spellEnd"/>
      <w:r w:rsidRPr="00F92012">
        <w:rPr>
          <w:rFonts w:ascii="Arial" w:hAnsi="Arial" w:cs="Arial"/>
          <w:color w:val="000000"/>
          <w:sz w:val="20"/>
          <w:szCs w:val="20"/>
        </w:rPr>
        <w:t xml:space="preserve"> Liao and the artist Shy Gong served as </w:t>
      </w:r>
      <w:proofErr w:type="spellStart"/>
      <w:r w:rsidRPr="00F92012">
        <w:rPr>
          <w:rFonts w:ascii="Arial" w:hAnsi="Arial" w:cs="Arial"/>
          <w:color w:val="000000"/>
          <w:sz w:val="20"/>
          <w:szCs w:val="20"/>
        </w:rPr>
        <w:t>Artistin</w:t>
      </w:r>
      <w:proofErr w:type="spellEnd"/>
      <w:r w:rsidRPr="00F92012">
        <w:rPr>
          <w:rFonts w:ascii="Arial" w:hAnsi="Arial" w:cs="Arial"/>
          <w:color w:val="000000"/>
          <w:sz w:val="20"/>
          <w:szCs w:val="20"/>
        </w:rPr>
        <w:t>-Residence, offer the general education course " The Viewing of Art-Face to Face With Artists" and taught students to complete the work "Hai-Da Da-Hai " and the Taiwanese Opera performances" The Butterfly Lovers : Leon and Jo". We will combine teaching and performances to provide more information on arts education.</w:t>
      </w:r>
    </w:p>
    <w:p w:rsidR="00F92012" w:rsidRPr="00F92012" w:rsidRDefault="00F92012" w:rsidP="00F92012">
      <w:pPr>
        <w:pStyle w:val="Web"/>
        <w:spacing w:before="0" w:beforeAutospacing="0" w:afterAutospacing="0"/>
        <w:ind w:firstLine="312"/>
        <w:jc w:val="both"/>
        <w:rPr>
          <w:sz w:val="20"/>
          <w:szCs w:val="20"/>
        </w:rPr>
      </w:pPr>
      <w:r w:rsidRPr="00F92012">
        <w:rPr>
          <w:rFonts w:ascii="Arial" w:hAnsi="Arial" w:cs="Arial"/>
          <w:color w:val="000000"/>
          <w:sz w:val="20"/>
          <w:szCs w:val="20"/>
        </w:rPr>
        <w:t>The purpose of this program is to support students to develop the knowledge, skill and others regarding Physical Education.</w:t>
      </w:r>
    </w:p>
    <w:p w:rsidR="00F92012" w:rsidRPr="00F92012" w:rsidRDefault="00F92012" w:rsidP="00F92012">
      <w:pPr>
        <w:pStyle w:val="Web"/>
        <w:spacing w:before="0" w:beforeAutospacing="0" w:afterAutospacing="0"/>
        <w:ind w:firstLine="317"/>
        <w:rPr>
          <w:sz w:val="20"/>
          <w:szCs w:val="20"/>
        </w:rPr>
      </w:pPr>
      <w:r w:rsidRPr="00F92012">
        <w:rPr>
          <w:rFonts w:ascii="Arial" w:hAnsi="Arial" w:cs="Arial"/>
          <w:color w:val="000000"/>
          <w:sz w:val="20"/>
          <w:szCs w:val="20"/>
        </w:rPr>
        <w:t>For the first year the courses focus on basic athletic ability, swimming ability and physical fitness development.</w:t>
      </w:r>
    </w:p>
    <w:p w:rsidR="00F92012" w:rsidRPr="00F92012" w:rsidRDefault="00F92012" w:rsidP="00F92012">
      <w:pPr>
        <w:pStyle w:val="Web"/>
        <w:spacing w:before="0" w:beforeAutospacing="0" w:afterAutospacing="0"/>
        <w:ind w:firstLine="317"/>
        <w:jc w:val="both"/>
        <w:rPr>
          <w:sz w:val="20"/>
          <w:szCs w:val="20"/>
        </w:rPr>
      </w:pPr>
      <w:r w:rsidRPr="00F92012">
        <w:rPr>
          <w:rFonts w:ascii="Arial" w:hAnsi="Arial" w:cs="Arial"/>
          <w:color w:val="000000"/>
          <w:sz w:val="20"/>
          <w:szCs w:val="20"/>
        </w:rPr>
        <w:t>For the Second year the courses focus on advanced physical fitness development and skill training.</w:t>
      </w:r>
    </w:p>
    <w:p w:rsidR="00F92012" w:rsidRPr="00F92012" w:rsidRDefault="00F92012" w:rsidP="00F92012">
      <w:pPr>
        <w:pStyle w:val="Web"/>
        <w:spacing w:before="0" w:beforeAutospacing="0" w:afterAutospacing="0"/>
        <w:ind w:firstLine="307"/>
        <w:jc w:val="both"/>
        <w:rPr>
          <w:sz w:val="20"/>
          <w:szCs w:val="20"/>
        </w:rPr>
      </w:pPr>
      <w:r w:rsidRPr="00F92012">
        <w:rPr>
          <w:rFonts w:ascii="Arial" w:hAnsi="Arial" w:cs="Arial"/>
          <w:color w:val="000000"/>
          <w:sz w:val="20"/>
          <w:szCs w:val="20"/>
        </w:rPr>
        <w:t>For the third and fourth year the courses focus on developing student lifelong Exercise habit.</w:t>
      </w:r>
    </w:p>
    <w:p w:rsidR="00F92012" w:rsidRPr="00F92012" w:rsidRDefault="00F92012" w:rsidP="00F92012">
      <w:pPr>
        <w:pStyle w:val="Web"/>
        <w:spacing w:before="0" w:beforeAutospacing="0" w:afterAutospacing="0"/>
        <w:ind w:firstLine="307"/>
        <w:jc w:val="both"/>
        <w:rPr>
          <w:sz w:val="20"/>
          <w:szCs w:val="20"/>
        </w:rPr>
      </w:pPr>
      <w:r w:rsidRPr="00F92012">
        <w:rPr>
          <w:rFonts w:ascii="Arial" w:hAnsi="Arial" w:cs="Arial"/>
          <w:color w:val="000000"/>
          <w:sz w:val="20"/>
          <w:szCs w:val="20"/>
        </w:rPr>
        <w:t>By implementing the Physical Education Curriculum, students will enhance exercise skills and implementing lifelong exercise habits of professional competence. To shape students having international professional competition, creation, execution and social care and other core competencies.</w:t>
      </w:r>
    </w:p>
    <w:p w:rsidR="00F92012" w:rsidRPr="00F92012" w:rsidRDefault="00F92012" w:rsidP="00F92012">
      <w:pPr>
        <w:pStyle w:val="Web"/>
        <w:spacing w:before="0" w:beforeAutospacing="0" w:afterAutospacing="0"/>
        <w:ind w:firstLine="307"/>
        <w:jc w:val="both"/>
        <w:rPr>
          <w:sz w:val="20"/>
          <w:szCs w:val="20"/>
        </w:rPr>
      </w:pPr>
      <w:r w:rsidRPr="00F92012">
        <w:rPr>
          <w:rFonts w:ascii="Arial" w:hAnsi="Arial" w:cs="Arial"/>
          <w:color w:val="000000"/>
          <w:sz w:val="20"/>
          <w:szCs w:val="20"/>
        </w:rPr>
        <w:t xml:space="preserve">The Chinese Language Center held in 2013. We offer Chinese classes to develop student’s ability of listening, speaking, reading and writing in traditional Chinese and develop ocean culture Chinese courses based on international view. A variety of nature and social activities are arranged upon ecological environment, and also there are great variety of cultural programs </w:t>
      </w:r>
      <w:proofErr w:type="gramStart"/>
      <w:r w:rsidRPr="00F92012">
        <w:rPr>
          <w:rFonts w:ascii="Arial" w:hAnsi="Arial" w:cs="Arial"/>
          <w:color w:val="000000"/>
          <w:sz w:val="20"/>
          <w:szCs w:val="20"/>
        </w:rPr>
        <w:t>awaits</w:t>
      </w:r>
      <w:proofErr w:type="gramEnd"/>
      <w:r w:rsidRPr="00F92012">
        <w:rPr>
          <w:rFonts w:ascii="Arial" w:hAnsi="Arial" w:cs="Arial"/>
          <w:color w:val="000000"/>
          <w:sz w:val="20"/>
          <w:szCs w:val="20"/>
        </w:rPr>
        <w:t xml:space="preserve"> for the students. Our courses include Regular (Season) Program, Cultural Courses and summer camp.</w:t>
      </w:r>
    </w:p>
    <w:p w:rsidR="00F92012" w:rsidRPr="00F92012" w:rsidRDefault="00F92012" w:rsidP="00F92012">
      <w:pPr>
        <w:widowControl/>
        <w:spacing w:after="100"/>
        <w:ind w:firstLine="302"/>
        <w:jc w:val="both"/>
        <w:rPr>
          <w:rFonts w:ascii="新細明體" w:eastAsia="新細明體" w:hAnsi="新細明體" w:cs="新細明體"/>
          <w:kern w:val="0"/>
          <w:szCs w:val="24"/>
        </w:rPr>
      </w:pPr>
    </w:p>
    <w:p w:rsidR="00F92012" w:rsidRPr="00F92012" w:rsidRDefault="00F92012" w:rsidP="00F92012">
      <w:pPr>
        <w:widowControl/>
        <w:spacing w:after="240"/>
        <w:rPr>
          <w:rFonts w:ascii="新細明體" w:eastAsia="新細明體" w:hAnsi="新細明體" w:cs="新細明體"/>
          <w:kern w:val="0"/>
          <w:szCs w:val="24"/>
        </w:rPr>
      </w:pPr>
      <w:r w:rsidRPr="00F92012">
        <w:rPr>
          <w:rFonts w:ascii="新細明體" w:eastAsia="新細明體" w:hAnsi="新細明體" w:cs="新細明體"/>
          <w:kern w:val="0"/>
          <w:szCs w:val="24"/>
        </w:rPr>
        <w:br/>
      </w:r>
      <w:r w:rsidRPr="00F92012">
        <w:rPr>
          <w:rFonts w:ascii="新細明體" w:eastAsia="新細明體" w:hAnsi="新細明體" w:cs="新細明體"/>
          <w:kern w:val="0"/>
          <w:szCs w:val="24"/>
        </w:rPr>
        <w:br/>
      </w:r>
      <w:r w:rsidRPr="00F92012">
        <w:rPr>
          <w:rFonts w:ascii="新細明體" w:eastAsia="新細明體" w:hAnsi="新細明體" w:cs="新細明體"/>
          <w:kern w:val="0"/>
          <w:szCs w:val="24"/>
        </w:rPr>
        <w:br/>
      </w:r>
      <w:r w:rsidRPr="00F92012">
        <w:rPr>
          <w:rFonts w:ascii="新細明體" w:eastAsia="新細明體" w:hAnsi="新細明體" w:cs="新細明體"/>
          <w:kern w:val="0"/>
          <w:szCs w:val="24"/>
        </w:rPr>
        <w:br/>
      </w:r>
      <w:r w:rsidRPr="00F92012">
        <w:rPr>
          <w:rFonts w:ascii="新細明體" w:eastAsia="新細明體" w:hAnsi="新細明體" w:cs="新細明體"/>
          <w:kern w:val="0"/>
          <w:szCs w:val="24"/>
        </w:rPr>
        <w:br/>
      </w:r>
      <w:r w:rsidRPr="00F92012">
        <w:rPr>
          <w:rFonts w:ascii="新細明體" w:eastAsia="新細明體" w:hAnsi="新細明體" w:cs="新細明體"/>
          <w:kern w:val="0"/>
          <w:szCs w:val="24"/>
        </w:rPr>
        <w:br/>
      </w:r>
      <w:r w:rsidRPr="00F92012">
        <w:rPr>
          <w:rFonts w:ascii="新細明體" w:eastAsia="新細明體" w:hAnsi="新細明體" w:cs="新細明體"/>
          <w:kern w:val="0"/>
          <w:szCs w:val="24"/>
        </w:rPr>
        <w:br/>
      </w:r>
    </w:p>
    <w:p w:rsidR="00F92012" w:rsidRPr="00F92012" w:rsidRDefault="00F92012" w:rsidP="00F92012">
      <w:pPr>
        <w:widowControl/>
        <w:spacing w:after="100"/>
        <w:rPr>
          <w:rFonts w:ascii="新細明體" w:eastAsia="新細明體" w:hAnsi="新細明體" w:cs="新細明體"/>
          <w:kern w:val="0"/>
          <w:szCs w:val="24"/>
        </w:rPr>
      </w:pPr>
      <w:r w:rsidRPr="00F92012">
        <w:rPr>
          <w:rFonts w:ascii="Arial" w:eastAsia="新細明體" w:hAnsi="Arial" w:cs="Arial"/>
          <w:color w:val="000000"/>
          <w:kern w:val="0"/>
          <w:sz w:val="20"/>
          <w:szCs w:val="20"/>
        </w:rPr>
        <w:t>圖片說明</w:t>
      </w:r>
      <w:r w:rsidRPr="00F92012">
        <w:rPr>
          <w:rFonts w:ascii="Arial" w:eastAsia="新細明體" w:hAnsi="Arial" w:cs="Arial"/>
          <w:color w:val="000000"/>
          <w:kern w:val="0"/>
          <w:sz w:val="20"/>
          <w:szCs w:val="20"/>
        </w:rPr>
        <w:t>:</w:t>
      </w:r>
    </w:p>
    <w:p w:rsidR="00F92012" w:rsidRPr="00F92012" w:rsidRDefault="00F92012" w:rsidP="00F92012">
      <w:pPr>
        <w:widowControl/>
        <w:spacing w:after="100"/>
        <w:rPr>
          <w:rFonts w:ascii="新細明體" w:eastAsia="新細明體" w:hAnsi="新細明體" w:cs="新細明體"/>
          <w:kern w:val="0"/>
          <w:szCs w:val="24"/>
        </w:rPr>
      </w:pPr>
      <w:proofErr w:type="gramStart"/>
      <w:r w:rsidRPr="00F92012">
        <w:rPr>
          <w:rFonts w:ascii="Arial" w:eastAsia="新細明體" w:hAnsi="Arial" w:cs="Arial"/>
          <w:color w:val="000000"/>
          <w:kern w:val="0"/>
          <w:sz w:val="18"/>
          <w:szCs w:val="18"/>
        </w:rPr>
        <w:lastRenderedPageBreak/>
        <w:t>Arts center planning various concerts and exhibitions.</w:t>
      </w:r>
      <w:proofErr w:type="gramEnd"/>
    </w:p>
    <w:p w:rsidR="00F92012" w:rsidRPr="00F92012" w:rsidRDefault="00F92012" w:rsidP="00F92012">
      <w:pPr>
        <w:widowControl/>
        <w:spacing w:after="100"/>
        <w:rPr>
          <w:rFonts w:ascii="新細明體" w:eastAsia="新細明體" w:hAnsi="新細明體" w:cs="新細明體"/>
          <w:kern w:val="0"/>
          <w:szCs w:val="24"/>
        </w:rPr>
      </w:pPr>
      <w:proofErr w:type="gramStart"/>
      <w:r w:rsidRPr="00F92012">
        <w:rPr>
          <w:rFonts w:ascii="Arial" w:eastAsia="新細明體" w:hAnsi="Arial" w:cs="Arial"/>
          <w:color w:val="000000"/>
          <w:kern w:val="0"/>
          <w:sz w:val="18"/>
          <w:szCs w:val="18"/>
        </w:rPr>
        <w:t>The Opening Ceremony of the Center for General Education in 2013.08.05.</w:t>
      </w:r>
      <w:proofErr w:type="gramEnd"/>
    </w:p>
    <w:p w:rsidR="00F92012" w:rsidRPr="00F92012" w:rsidRDefault="00F92012" w:rsidP="00F92012">
      <w:pPr>
        <w:widowControl/>
        <w:spacing w:after="100"/>
        <w:rPr>
          <w:rFonts w:ascii="新細明體" w:eastAsia="新細明體" w:hAnsi="新細明體" w:cs="新細明體"/>
          <w:kern w:val="0"/>
          <w:szCs w:val="24"/>
        </w:rPr>
      </w:pPr>
      <w:r w:rsidRPr="00F92012">
        <w:rPr>
          <w:rFonts w:ascii="Arial" w:eastAsia="新細明體" w:hAnsi="Arial" w:cs="Arial"/>
          <w:color w:val="000000"/>
          <w:kern w:val="0"/>
          <w:sz w:val="18"/>
          <w:szCs w:val="18"/>
        </w:rPr>
        <w:t>To promote the Chinese language and Culture, the</w:t>
      </w:r>
      <w:r>
        <w:rPr>
          <w:rFonts w:ascii="Arial" w:eastAsia="新細明體" w:hAnsi="Arial" w:cs="Arial"/>
          <w:color w:val="000000"/>
          <w:kern w:val="0"/>
          <w:sz w:val="18"/>
          <w:szCs w:val="18"/>
        </w:rPr>
        <w:t xml:space="preserve"> Chinese language center held "</w:t>
      </w:r>
      <w:r w:rsidRPr="00F92012">
        <w:rPr>
          <w:rFonts w:ascii="Arial" w:eastAsia="新細明體" w:hAnsi="Arial" w:cs="Arial"/>
          <w:color w:val="000000"/>
          <w:kern w:val="0"/>
          <w:sz w:val="18"/>
          <w:szCs w:val="18"/>
        </w:rPr>
        <w:t>The 2015 Summer Holiday Teaching Seminar in Taiwan for Chinese Language Teachers of Vietnam</w:t>
      </w:r>
      <w:r>
        <w:rPr>
          <w:rFonts w:ascii="Arial" w:eastAsia="新細明體" w:hAnsi="Arial" w:cs="Arial" w:hint="eastAsia"/>
          <w:color w:val="000000"/>
          <w:kern w:val="0"/>
          <w:sz w:val="18"/>
          <w:szCs w:val="18"/>
        </w:rPr>
        <w:t>.</w:t>
      </w:r>
      <w:r w:rsidRPr="00F92012">
        <w:rPr>
          <w:rFonts w:ascii="Arial" w:eastAsia="新細明體" w:hAnsi="Arial" w:cs="Arial"/>
          <w:color w:val="000000"/>
          <w:kern w:val="0"/>
          <w:sz w:val="18"/>
          <w:szCs w:val="18"/>
        </w:rPr>
        <w:t>"</w:t>
      </w:r>
    </w:p>
    <w:p w:rsidR="00DE65DA" w:rsidRDefault="00F92012" w:rsidP="00F92012">
      <w:pPr>
        <w:rPr>
          <w:rFonts w:ascii="Arial" w:hAnsi="Arial" w:cs="Arial" w:hint="eastAsia"/>
          <w:color w:val="000000"/>
          <w:sz w:val="18"/>
          <w:szCs w:val="18"/>
        </w:rPr>
      </w:pPr>
      <w:r>
        <w:rPr>
          <w:rFonts w:ascii="Arial" w:hAnsi="Arial" w:cs="Arial"/>
          <w:color w:val="000000"/>
          <w:sz w:val="18"/>
          <w:szCs w:val="18"/>
        </w:rPr>
        <w:t xml:space="preserve">To </w:t>
      </w:r>
      <w:proofErr w:type="gramStart"/>
      <w:r>
        <w:rPr>
          <w:rFonts w:ascii="Arial" w:hAnsi="Arial" w:cs="Arial"/>
          <w:color w:val="000000"/>
          <w:sz w:val="18"/>
          <w:szCs w:val="18"/>
        </w:rPr>
        <w:t>Promote</w:t>
      </w:r>
      <w:proofErr w:type="gramEnd"/>
      <w:r>
        <w:rPr>
          <w:rFonts w:ascii="Arial" w:hAnsi="Arial" w:cs="Arial"/>
          <w:color w:val="000000"/>
          <w:sz w:val="18"/>
          <w:szCs w:val="18"/>
        </w:rPr>
        <w:t xml:space="preserve"> arts education, the art center held music drama.</w:t>
      </w:r>
    </w:p>
    <w:p w:rsidR="00F92012" w:rsidRDefault="00F92012" w:rsidP="00F92012">
      <w:pPr>
        <w:rPr>
          <w:rFonts w:ascii="Arial" w:hAnsi="Arial" w:cs="Arial" w:hint="eastAsia"/>
          <w:color w:val="000000"/>
          <w:sz w:val="18"/>
          <w:szCs w:val="18"/>
        </w:rPr>
      </w:pPr>
      <w:r>
        <w:rPr>
          <w:rFonts w:ascii="Arial" w:hAnsi="Arial" w:cs="Arial"/>
          <w:color w:val="000000"/>
          <w:sz w:val="18"/>
          <w:szCs w:val="18"/>
        </w:rPr>
        <w:t>To promote holistic education and lifelong learning, the General Education Center held lecture series of history, language and culture.</w:t>
      </w:r>
    </w:p>
    <w:p w:rsidR="00F92012" w:rsidRDefault="00F92012" w:rsidP="00F92012">
      <w:pPr>
        <w:rPr>
          <w:rFonts w:ascii="Arial" w:hAnsi="Arial" w:cs="Arial" w:hint="eastAsia"/>
          <w:color w:val="000000"/>
          <w:sz w:val="18"/>
          <w:szCs w:val="18"/>
        </w:rPr>
      </w:pPr>
      <w:proofErr w:type="gramStart"/>
      <w:r>
        <w:rPr>
          <w:rFonts w:ascii="Arial" w:hAnsi="Arial" w:cs="Arial"/>
          <w:color w:val="000000"/>
          <w:sz w:val="18"/>
          <w:szCs w:val="18"/>
        </w:rPr>
        <w:t>Ocean Literature Prize awardees.</w:t>
      </w:r>
      <w:proofErr w:type="gramEnd"/>
    </w:p>
    <w:p w:rsidR="00F92012" w:rsidRDefault="00F92012" w:rsidP="00F92012">
      <w:pPr>
        <w:pStyle w:val="Web"/>
        <w:spacing w:before="0" w:beforeAutospacing="0" w:afterAutospacing="0"/>
        <w:ind w:firstLine="77"/>
      </w:pPr>
      <w:proofErr w:type="gramStart"/>
      <w:r>
        <w:rPr>
          <w:rFonts w:ascii="Arial" w:hAnsi="Arial" w:cs="Arial"/>
          <w:color w:val="000000"/>
          <w:sz w:val="18"/>
          <w:szCs w:val="18"/>
        </w:rPr>
        <w:t>To advance international communication and raise international perspectives.</w:t>
      </w:r>
      <w:proofErr w:type="gramEnd"/>
    </w:p>
    <w:p w:rsidR="00F92012" w:rsidRPr="00F92012" w:rsidRDefault="00F92012" w:rsidP="00F92012"/>
    <w:sectPr w:rsidR="00F92012" w:rsidRPr="00F920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3A" w:rsidRDefault="00CF1F3A" w:rsidP="002B630B">
      <w:r>
        <w:separator/>
      </w:r>
    </w:p>
  </w:endnote>
  <w:endnote w:type="continuationSeparator" w:id="0">
    <w:p w:rsidR="00CF1F3A" w:rsidRDefault="00CF1F3A"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3A" w:rsidRDefault="00CF1F3A" w:rsidP="002B630B">
      <w:r>
        <w:separator/>
      </w:r>
    </w:p>
  </w:footnote>
  <w:footnote w:type="continuationSeparator" w:id="0">
    <w:p w:rsidR="00CF1F3A" w:rsidRDefault="00CF1F3A"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B630B"/>
    <w:rsid w:val="00311F8A"/>
    <w:rsid w:val="004569DA"/>
    <w:rsid w:val="004832B8"/>
    <w:rsid w:val="004D5261"/>
    <w:rsid w:val="00527EF0"/>
    <w:rsid w:val="005951E5"/>
    <w:rsid w:val="00634DCF"/>
    <w:rsid w:val="007552AB"/>
    <w:rsid w:val="00757236"/>
    <w:rsid w:val="008B24D9"/>
    <w:rsid w:val="0094790A"/>
    <w:rsid w:val="0097677A"/>
    <w:rsid w:val="00B41AF9"/>
    <w:rsid w:val="00B527E6"/>
    <w:rsid w:val="00B612C6"/>
    <w:rsid w:val="00B943A6"/>
    <w:rsid w:val="00CA5A25"/>
    <w:rsid w:val="00CF1F3A"/>
    <w:rsid w:val="00DE65DA"/>
    <w:rsid w:val="00E54716"/>
    <w:rsid w:val="00ED1AC7"/>
    <w:rsid w:val="00F752BA"/>
    <w:rsid w:val="00F92012"/>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F9201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F9201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401147865">
      <w:bodyDiv w:val="1"/>
      <w:marLeft w:val="0"/>
      <w:marRight w:val="0"/>
      <w:marTop w:val="0"/>
      <w:marBottom w:val="0"/>
      <w:divBdr>
        <w:top w:val="none" w:sz="0" w:space="0" w:color="auto"/>
        <w:left w:val="none" w:sz="0" w:space="0" w:color="auto"/>
        <w:bottom w:val="none" w:sz="0" w:space="0" w:color="auto"/>
        <w:right w:val="none" w:sz="0" w:space="0" w:color="auto"/>
      </w:divBdr>
    </w:div>
    <w:div w:id="13447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F3A9-AFA5-4B1D-8C1D-075E982C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2016-01-06T07:22:00Z</dcterms:created>
  <dcterms:modified xsi:type="dcterms:W3CDTF">2016-07-14T06:15:00Z</dcterms:modified>
</cp:coreProperties>
</file>