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26"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海運暨管理學院</w:t>
      </w:r>
    </w:p>
    <w:p w:rsid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商船學系</w:t>
      </w:r>
    </w:p>
    <w:p w:rsid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航運管理學系</w:t>
      </w:r>
    </w:p>
    <w:p w:rsid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運輸科學系</w:t>
      </w:r>
    </w:p>
    <w:p w:rsidR="003F6E2A" w:rsidRP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輪機工程學系</w:t>
      </w:r>
    </w:p>
    <w:p w:rsidR="00D41426" w:rsidRDefault="00D41426">
      <w:pPr>
        <w:widowControl/>
        <w:rPr>
          <w:rFonts w:ascii="標楷體" w:eastAsia="標楷體" w:hAnsi="標楷體"/>
          <w:color w:val="000000" w:themeColor="text1"/>
          <w:sz w:val="32"/>
          <w:szCs w:val="32"/>
        </w:rPr>
      </w:pPr>
    </w:p>
    <w:p w:rsidR="00892188" w:rsidRPr="003F6E2A" w:rsidRDefault="00892188">
      <w:pPr>
        <w:widowControl/>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商船學系</w:t>
      </w:r>
    </w:p>
    <w:p w:rsidR="00297FB4" w:rsidRPr="003F6E2A" w:rsidRDefault="00D74460" w:rsidP="003F6E2A">
      <w:pPr>
        <w:widowControl/>
        <w:ind w:firstLineChars="200" w:firstLine="56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為厚植國力、發展對外經濟商船學系以商船相關之海事產業為主要命脈，而其中商船人力資源培育更是關鍵要素。本校在1953年創立，商船學系及為創校科系之一，加以畢業校友表現傑出，商船學系被譽為商船教育之「龍頭科系」，並於2000年及2001年分別成立碩士班及碩士在職專班。為因應國際未來趨勢，商船專業知識必須與聯合國國際海事組織(IMO)</w:t>
      </w:r>
      <w:r w:rsidR="00297FB4" w:rsidRPr="003F6E2A">
        <w:rPr>
          <w:rFonts w:ascii="標楷體" w:eastAsia="標楷體" w:hAnsi="標楷體" w:hint="eastAsia"/>
          <w:color w:val="000000" w:themeColor="text1"/>
          <w:sz w:val="28"/>
          <w:szCs w:val="28"/>
        </w:rPr>
        <w:t>宗旨：「在潔淨的海洋上執行具有安全、保全且有效率的航運」相呼應，也是商船學系永續發展的核心價值。</w:t>
      </w:r>
      <w:proofErr w:type="gramStart"/>
      <w:r w:rsidR="00297FB4" w:rsidRPr="003F6E2A">
        <w:rPr>
          <w:rFonts w:ascii="標楷體" w:eastAsia="標楷體" w:hAnsi="標楷體" w:hint="eastAsia"/>
          <w:color w:val="000000" w:themeColor="text1"/>
          <w:sz w:val="28"/>
          <w:szCs w:val="28"/>
        </w:rPr>
        <w:t>鑑</w:t>
      </w:r>
      <w:proofErr w:type="gramEnd"/>
      <w:r w:rsidR="00297FB4" w:rsidRPr="003F6E2A">
        <w:rPr>
          <w:rFonts w:ascii="標楷體" w:eastAsia="標楷體" w:hAnsi="標楷體" w:hint="eastAsia"/>
          <w:color w:val="000000" w:themeColor="text1"/>
          <w:sz w:val="28"/>
          <w:szCs w:val="28"/>
        </w:rPr>
        <w:t>此，學士班教育目標為培育具有人文與科技素養的商船專業通用人才，碩士班則培養具有人文與科技素養之商船專業學術研究人才及海事產業高階領導人才。簡言之，商船學系為目前大學中，少數具有寬廣的海事產業發展優勢之科系。</w:t>
      </w:r>
    </w:p>
    <w:p w:rsidR="00C9616C" w:rsidRP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297FB4" w:rsidRPr="003F6E2A">
        <w:rPr>
          <w:rFonts w:ascii="標楷體" w:eastAsia="標楷體" w:hAnsi="標楷體" w:hint="eastAsia"/>
          <w:color w:val="000000" w:themeColor="text1"/>
          <w:sz w:val="28"/>
          <w:szCs w:val="28"/>
        </w:rPr>
        <w:t>學士班除教育部共同教育規定必修外，設計系定專業必修以及</w:t>
      </w:r>
      <w:r w:rsidR="004E6291" w:rsidRPr="003F6E2A">
        <w:rPr>
          <w:rFonts w:ascii="標楷體" w:eastAsia="標楷體" w:hAnsi="標楷體" w:hint="eastAsia"/>
          <w:color w:val="000000" w:themeColor="text1"/>
          <w:sz w:val="28"/>
          <w:szCs w:val="28"/>
        </w:rPr>
        <w:t>「航行」與「船務」兩領域之建議必選架構；因商船教育的特色為理論與實務並重、</w:t>
      </w:r>
      <w:proofErr w:type="gramStart"/>
      <w:r w:rsidR="004E6291" w:rsidRPr="003F6E2A">
        <w:rPr>
          <w:rFonts w:ascii="標楷體" w:eastAsia="標楷體" w:hAnsi="標楷體" w:hint="eastAsia"/>
          <w:color w:val="000000" w:themeColor="text1"/>
          <w:sz w:val="28"/>
          <w:szCs w:val="28"/>
        </w:rPr>
        <w:t>特規</w:t>
      </w:r>
      <w:proofErr w:type="gramEnd"/>
      <w:r w:rsidR="004E6291" w:rsidRPr="003F6E2A">
        <w:rPr>
          <w:rFonts w:ascii="標楷體" w:eastAsia="標楷體" w:hAnsi="標楷體" w:hint="eastAsia"/>
          <w:color w:val="000000" w:themeColor="text1"/>
          <w:sz w:val="28"/>
          <w:szCs w:val="28"/>
        </w:rPr>
        <w:t>畫海上實習制度：海上集體實習及海上進階實習；為了畢業即可就業，特別設計「</w:t>
      </w:r>
      <w:proofErr w:type="gramStart"/>
      <w:r w:rsidR="004E6291" w:rsidRPr="003F6E2A">
        <w:rPr>
          <w:rFonts w:ascii="標楷體" w:eastAsia="標楷體" w:hAnsi="標楷體" w:hint="eastAsia"/>
          <w:color w:val="000000" w:themeColor="text1"/>
          <w:sz w:val="28"/>
          <w:szCs w:val="28"/>
        </w:rPr>
        <w:t>在校取證</w:t>
      </w:r>
      <w:proofErr w:type="gramEnd"/>
      <w:r w:rsidR="004E6291" w:rsidRPr="003F6E2A">
        <w:rPr>
          <w:rFonts w:ascii="標楷體" w:eastAsia="標楷體" w:hAnsi="標楷體" w:hint="eastAsia"/>
          <w:color w:val="000000" w:themeColor="text1"/>
          <w:sz w:val="28"/>
          <w:szCs w:val="28"/>
        </w:rPr>
        <w:t>」方案；最重要的是，學士班課程自2000年起即符合IMO專責推動之「海事教育標準」課程認證機制。碩士班除專題討論與畢業論文必修課程外，選修課程則設計有商船專業進階及方法論兩大類課程架構，並提供建議必修課程；碩士班研究範疇則與IMO重點任務一致，及海事安全、海洋汙染、海上保險、航海科學、船舶交通、海事保安、海洋生態以及與</w:t>
      </w:r>
      <w:r w:rsidR="00C9616C" w:rsidRPr="003F6E2A">
        <w:rPr>
          <w:rFonts w:ascii="標楷體" w:eastAsia="標楷體" w:hAnsi="標楷體" w:hint="eastAsia"/>
          <w:color w:val="000000" w:themeColor="text1"/>
          <w:sz w:val="28"/>
          <w:szCs w:val="28"/>
        </w:rPr>
        <w:t>海事相關之政策等。</w:t>
      </w:r>
    </w:p>
    <w:p w:rsidR="006F4D1F" w:rsidRP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9616C" w:rsidRPr="003F6E2A">
        <w:rPr>
          <w:rFonts w:ascii="標楷體" w:eastAsia="標楷體" w:hAnsi="標楷體" w:hint="eastAsia"/>
          <w:color w:val="000000" w:themeColor="text1"/>
          <w:sz w:val="28"/>
          <w:szCs w:val="28"/>
        </w:rPr>
        <w:t>商船學系學士班畢業生擁有海上及陸上發展之雙重選擇；如欲繼續深造，除商船學系研究所外，亦可報考理、工、法、商等相關研究所。各學制畢業生之畢業出路有操作級與管理級航海人員(商船</w:t>
      </w:r>
      <w:proofErr w:type="gramStart"/>
      <w:r w:rsidR="00C9616C" w:rsidRPr="003F6E2A">
        <w:rPr>
          <w:rFonts w:ascii="標楷體" w:eastAsia="標楷體" w:hAnsi="標楷體" w:hint="eastAsia"/>
          <w:color w:val="000000" w:themeColor="text1"/>
          <w:sz w:val="28"/>
          <w:szCs w:val="28"/>
        </w:rPr>
        <w:t>船</w:t>
      </w:r>
      <w:proofErr w:type="gramEnd"/>
      <w:r w:rsidR="00C9616C" w:rsidRPr="003F6E2A">
        <w:rPr>
          <w:rFonts w:ascii="標楷體" w:eastAsia="標楷體" w:hAnsi="標楷體" w:hint="eastAsia"/>
          <w:color w:val="000000" w:themeColor="text1"/>
          <w:sz w:val="28"/>
          <w:szCs w:val="28"/>
        </w:rPr>
        <w:t>副、大副、船長、引水人及航運公司</w:t>
      </w:r>
      <w:r w:rsidR="006F4D1F" w:rsidRPr="003F6E2A">
        <w:rPr>
          <w:rFonts w:ascii="標楷體" w:eastAsia="標楷體" w:hAnsi="標楷體" w:hint="eastAsia"/>
          <w:color w:val="000000" w:themeColor="text1"/>
          <w:sz w:val="28"/>
          <w:szCs w:val="28"/>
        </w:rPr>
        <w:t>高階主管)政府間組織(國際海事組織及國際勞工組織等)、政府組織(交通部、</w:t>
      </w:r>
      <w:proofErr w:type="gramStart"/>
      <w:r w:rsidR="006F4D1F" w:rsidRPr="003F6E2A">
        <w:rPr>
          <w:rFonts w:ascii="標楷體" w:eastAsia="標楷體" w:hAnsi="標楷體" w:hint="eastAsia"/>
          <w:color w:val="000000" w:themeColor="text1"/>
          <w:sz w:val="28"/>
          <w:szCs w:val="28"/>
        </w:rPr>
        <w:t>環安署及</w:t>
      </w:r>
      <w:proofErr w:type="gramEnd"/>
      <w:r w:rsidR="006F4D1F" w:rsidRPr="003F6E2A">
        <w:rPr>
          <w:rFonts w:ascii="標楷體" w:eastAsia="標楷體" w:hAnsi="標楷體" w:hint="eastAsia"/>
          <w:color w:val="000000" w:themeColor="text1"/>
          <w:sz w:val="28"/>
          <w:szCs w:val="28"/>
        </w:rPr>
        <w:t>海巡署等)、非政府間組織(國際燈塔協會及驗船協會等)以及民間營利組織(產物保險、貨物承攬業、船舶租</w:t>
      </w:r>
      <w:proofErr w:type="gramStart"/>
      <w:r w:rsidR="006F4D1F" w:rsidRPr="003F6E2A">
        <w:rPr>
          <w:rFonts w:ascii="標楷體" w:eastAsia="標楷體" w:hAnsi="標楷體" w:hint="eastAsia"/>
          <w:color w:val="000000" w:themeColor="text1"/>
          <w:sz w:val="28"/>
          <w:szCs w:val="28"/>
        </w:rPr>
        <w:t>傭</w:t>
      </w:r>
      <w:proofErr w:type="gramEnd"/>
      <w:r w:rsidR="006F4D1F" w:rsidRPr="003F6E2A">
        <w:rPr>
          <w:rFonts w:ascii="標楷體" w:eastAsia="標楷體" w:hAnsi="標楷體" w:hint="eastAsia"/>
          <w:color w:val="000000" w:themeColor="text1"/>
          <w:sz w:val="28"/>
          <w:szCs w:val="28"/>
        </w:rPr>
        <w:t>以及相關產業等)。</w:t>
      </w:r>
    </w:p>
    <w:p w:rsidR="00D41426" w:rsidRPr="003F6E2A" w:rsidRDefault="00D41426">
      <w:pPr>
        <w:widowControl/>
        <w:rPr>
          <w:rFonts w:ascii="標楷體" w:eastAsia="標楷體" w:hAnsi="標楷體"/>
          <w:color w:val="000000" w:themeColor="text1"/>
          <w:sz w:val="28"/>
          <w:szCs w:val="28"/>
        </w:rPr>
      </w:pPr>
    </w:p>
    <w:p w:rsidR="00D41426" w:rsidRPr="003F6E2A" w:rsidRDefault="00D41426">
      <w:pPr>
        <w:widowControl/>
        <w:rPr>
          <w:rFonts w:ascii="標楷體" w:eastAsia="標楷體" w:hAnsi="標楷體"/>
          <w:color w:val="000000" w:themeColor="text1"/>
          <w:sz w:val="28"/>
          <w:szCs w:val="28"/>
        </w:rPr>
      </w:pPr>
    </w:p>
    <w:p w:rsidR="00D41426" w:rsidRPr="003F6E2A" w:rsidRDefault="00D41426">
      <w:pPr>
        <w:widowControl/>
        <w:rPr>
          <w:rFonts w:ascii="標楷體" w:eastAsia="標楷體" w:hAnsi="標楷體"/>
          <w:color w:val="000000" w:themeColor="text1"/>
          <w:sz w:val="28"/>
          <w:szCs w:val="28"/>
        </w:rPr>
      </w:pPr>
    </w:p>
    <w:p w:rsidR="006F4D1F" w:rsidRPr="003F6E2A" w:rsidRDefault="006F4D1F">
      <w:pPr>
        <w:widowControl/>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航運管理學系</w:t>
      </w:r>
    </w:p>
    <w:p w:rsidR="007F5797" w:rsidRP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F4D1F" w:rsidRPr="003F6E2A">
        <w:rPr>
          <w:rFonts w:ascii="標楷體" w:eastAsia="標楷體" w:hAnsi="標楷體" w:hint="eastAsia"/>
          <w:color w:val="000000" w:themeColor="text1"/>
          <w:sz w:val="28"/>
          <w:szCs w:val="28"/>
        </w:rPr>
        <w:t>航運管理學系創立於1958年，創系宗旨在培養航運業、港埠與航政的經營與管理專業人才，於1990年設立碩士班，1997年設立博士班。在航運管理專業領域</w:t>
      </w:r>
      <w:r w:rsidR="007F5797" w:rsidRPr="003F6E2A">
        <w:rPr>
          <w:rFonts w:ascii="標楷體" w:eastAsia="標楷體" w:hAnsi="標楷體" w:hint="eastAsia"/>
          <w:color w:val="000000" w:themeColor="text1"/>
          <w:sz w:val="28"/>
          <w:szCs w:val="28"/>
        </w:rPr>
        <w:t>師資陣容堅強，為航運管理高階人才培養搖籃。</w:t>
      </w:r>
    </w:p>
    <w:p w:rsidR="007F5797" w:rsidRP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F5797" w:rsidRPr="003F6E2A">
        <w:rPr>
          <w:rFonts w:ascii="標楷體" w:eastAsia="標楷體" w:hAnsi="標楷體" w:hint="eastAsia"/>
          <w:color w:val="000000" w:themeColor="text1"/>
          <w:sz w:val="28"/>
          <w:szCs w:val="28"/>
        </w:rPr>
        <w:t>航運管理學系旨在培養航運相關產業(包括:海運產業、國際物流產業、航空運輸業、貨物承攬業等)中堅幹部及高階管理人才，並落實理論與實務緊密結合的原則。</w:t>
      </w:r>
    </w:p>
    <w:p w:rsidR="007F5797" w:rsidRPr="003F6E2A" w:rsidRDefault="003F6E2A">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F5797" w:rsidRPr="003F6E2A">
        <w:rPr>
          <w:rFonts w:ascii="標楷體" w:eastAsia="標楷體" w:hAnsi="標楷體" w:hint="eastAsia"/>
          <w:color w:val="000000" w:themeColor="text1"/>
          <w:sz w:val="28"/>
          <w:szCs w:val="28"/>
        </w:rPr>
        <w:t>航運管理學系教學與研究並重，教學及課程具有以下特色:</w:t>
      </w:r>
    </w:p>
    <w:p w:rsidR="00645794" w:rsidRPr="003F6E2A" w:rsidRDefault="007F5797" w:rsidP="00645794">
      <w:pPr>
        <w:pStyle w:val="a7"/>
        <w:widowControl/>
        <w:numPr>
          <w:ilvl w:val="0"/>
          <w:numId w:val="1"/>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以海運為核心，但不限於海運領域之核心能力培養</w:t>
      </w:r>
      <w:r w:rsidR="00645794" w:rsidRPr="003F6E2A">
        <w:rPr>
          <w:rFonts w:ascii="標楷體" w:eastAsia="標楷體" w:hAnsi="標楷體" w:hint="eastAsia"/>
          <w:color w:val="000000" w:themeColor="text1"/>
          <w:sz w:val="28"/>
          <w:szCs w:val="28"/>
        </w:rPr>
        <w:t>。</w:t>
      </w:r>
    </w:p>
    <w:p w:rsidR="00645794" w:rsidRPr="003F6E2A" w:rsidRDefault="00645794" w:rsidP="00645794">
      <w:pPr>
        <w:pStyle w:val="a7"/>
        <w:widowControl/>
        <w:numPr>
          <w:ilvl w:val="0"/>
          <w:numId w:val="1"/>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強調語文與科技應用，以滿足市場需求。在此全球化的趨勢下，此一基礎環境越來越重視語文能力以及資訊技術的運用。航運管理學系課程規劃除了航運專業之外，也特別注重語文能力的培養以及資訊科技運用能力的養成。</w:t>
      </w:r>
    </w:p>
    <w:p w:rsidR="00645794" w:rsidRPr="003F6E2A" w:rsidRDefault="00645794" w:rsidP="00645794">
      <w:pPr>
        <w:pStyle w:val="a7"/>
        <w:widowControl/>
        <w:numPr>
          <w:ilvl w:val="0"/>
          <w:numId w:val="1"/>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重視管理基礎學科:航運管理仍以企業管理為基礎，航運管理學系對管理基礎學科及基本能力亦極重視。使航運管理學系畢業生將來在就業及升學上能具備多元之能力及多方嘗試，獲取更加工作機會之能力。</w:t>
      </w:r>
    </w:p>
    <w:p w:rsidR="00645794" w:rsidRPr="003F6E2A" w:rsidRDefault="003F6E2A" w:rsidP="00645794">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r w:rsidR="00645794" w:rsidRPr="003F6E2A">
        <w:rPr>
          <w:rFonts w:ascii="標楷體" w:eastAsia="標楷體" w:hAnsi="標楷體" w:hint="eastAsia"/>
          <w:color w:val="000000" w:themeColor="text1"/>
          <w:sz w:val="28"/>
          <w:szCs w:val="28"/>
        </w:rPr>
        <w:t>航運管理學系畢業</w:t>
      </w:r>
      <w:proofErr w:type="gramStart"/>
      <w:r w:rsidR="00645794" w:rsidRPr="003F6E2A">
        <w:rPr>
          <w:rFonts w:ascii="標楷體" w:eastAsia="標楷體" w:hAnsi="標楷體" w:hint="eastAsia"/>
          <w:color w:val="000000" w:themeColor="text1"/>
          <w:sz w:val="28"/>
          <w:szCs w:val="28"/>
        </w:rPr>
        <w:t>系友除在</w:t>
      </w:r>
      <w:proofErr w:type="gramEnd"/>
      <w:r w:rsidR="00645794" w:rsidRPr="003F6E2A">
        <w:rPr>
          <w:rFonts w:ascii="標楷體" w:eastAsia="標楷體" w:hAnsi="標楷體" w:hint="eastAsia"/>
          <w:color w:val="000000" w:themeColor="text1"/>
          <w:sz w:val="28"/>
          <w:szCs w:val="28"/>
        </w:rPr>
        <w:t>航運界居領導地位外，在各行各業皆能事業有成，畢業出路涵蓋:</w:t>
      </w:r>
    </w:p>
    <w:p w:rsidR="00645794" w:rsidRPr="003F6E2A" w:rsidRDefault="00645794" w:rsidP="00645794">
      <w:pPr>
        <w:pStyle w:val="a7"/>
        <w:widowControl/>
        <w:numPr>
          <w:ilvl w:val="0"/>
          <w:numId w:val="2"/>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學術領域:航運與運輸之學術與研究機構。</w:t>
      </w:r>
    </w:p>
    <w:p w:rsidR="00645794" w:rsidRPr="003F6E2A" w:rsidRDefault="00645794" w:rsidP="00645794">
      <w:pPr>
        <w:pStyle w:val="a7"/>
        <w:widowControl/>
        <w:numPr>
          <w:ilvl w:val="0"/>
          <w:numId w:val="2"/>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航港相關產業:</w:t>
      </w:r>
    </w:p>
    <w:p w:rsidR="00501B24" w:rsidRPr="003F6E2A" w:rsidRDefault="00645794" w:rsidP="00645794">
      <w:pPr>
        <w:pStyle w:val="a7"/>
        <w:widowControl/>
        <w:ind w:leftChars="0" w:left="36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航運業:船舶運輸業、貨運承攬業、航空運輸業、船務代理業、</w:t>
      </w:r>
      <w:r w:rsidR="00501B24" w:rsidRPr="003F6E2A">
        <w:rPr>
          <w:rFonts w:ascii="標楷體" w:eastAsia="標楷體" w:hAnsi="標楷體" w:hint="eastAsia"/>
          <w:color w:val="000000" w:themeColor="text1"/>
          <w:sz w:val="28"/>
          <w:szCs w:val="28"/>
        </w:rPr>
        <w:t>報關行、貨櫃場站及其他海空運相關產業。</w:t>
      </w:r>
    </w:p>
    <w:p w:rsidR="00501B24" w:rsidRPr="003F6E2A" w:rsidRDefault="00501B24" w:rsidP="00645794">
      <w:pPr>
        <w:pStyle w:val="a7"/>
        <w:widowControl/>
        <w:ind w:leftChars="0" w:left="36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港口與機場:台灣港務公司、桃園國際機場公司及各國際機場。</w:t>
      </w:r>
    </w:p>
    <w:p w:rsidR="00501B24" w:rsidRPr="003F6E2A" w:rsidRDefault="00501B24" w:rsidP="00501B24">
      <w:pPr>
        <w:pStyle w:val="a7"/>
        <w:widowControl/>
        <w:numPr>
          <w:ilvl w:val="0"/>
          <w:numId w:val="2"/>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公職:交通行政、航管行政(諸如航港局招考)人員招考。</w:t>
      </w:r>
    </w:p>
    <w:p w:rsidR="00501B24" w:rsidRPr="003F6E2A" w:rsidRDefault="00501B24" w:rsidP="00501B24">
      <w:pPr>
        <w:pStyle w:val="a7"/>
        <w:widowControl/>
        <w:numPr>
          <w:ilvl w:val="0"/>
          <w:numId w:val="2"/>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一般企業:物流公司、貿易公司及一般服務業相關企業。</w:t>
      </w:r>
    </w:p>
    <w:p w:rsidR="00501B24" w:rsidRPr="003F6E2A" w:rsidRDefault="00501B24" w:rsidP="00501B24">
      <w:pPr>
        <w:widowControl/>
        <w:rPr>
          <w:rFonts w:ascii="標楷體" w:eastAsia="標楷體" w:hAnsi="標楷體"/>
          <w:color w:val="000000" w:themeColor="text1"/>
          <w:sz w:val="28"/>
          <w:szCs w:val="28"/>
        </w:rPr>
      </w:pPr>
    </w:p>
    <w:p w:rsidR="00501B24" w:rsidRPr="003F6E2A" w:rsidRDefault="00501B24" w:rsidP="00501B24">
      <w:pPr>
        <w:widowControl/>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運輸科學系</w:t>
      </w:r>
    </w:p>
    <w:p w:rsidR="004156E2" w:rsidRPr="003F6E2A" w:rsidRDefault="003F6E2A" w:rsidP="00501B24">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01B24" w:rsidRPr="003F6E2A">
        <w:rPr>
          <w:rFonts w:ascii="標楷體" w:eastAsia="標楷體" w:hAnsi="標楷體" w:hint="eastAsia"/>
          <w:color w:val="000000" w:themeColor="text1"/>
          <w:sz w:val="28"/>
          <w:szCs w:val="28"/>
        </w:rPr>
        <w:t>運輸科學系於2010年8月1日調整轉型，並更名為運輸科學系，以培育整合海運科技與運輸配送所需之運輸工程專業人才。運輸科學系以「海運科技」與「運輸配送」兩大專業領域為發展主軸，以海洋智慧型運輸科技、國際運輸及倉儲配送為研究方向，以海洋運輸之學理基礎結合航海與運輸資訊科技以提升航運安全與效率為目標，藉以強化我國海運經營規劃之</w:t>
      </w:r>
      <w:r w:rsidR="004156E2" w:rsidRPr="003F6E2A">
        <w:rPr>
          <w:rFonts w:ascii="標楷體" w:eastAsia="標楷體" w:hAnsi="標楷體" w:hint="eastAsia"/>
          <w:color w:val="000000" w:themeColor="text1"/>
          <w:sz w:val="28"/>
          <w:szCs w:val="28"/>
        </w:rPr>
        <w:t>國際競爭力。</w:t>
      </w:r>
    </w:p>
    <w:p w:rsidR="004156E2" w:rsidRPr="003F6E2A" w:rsidRDefault="003F6E2A" w:rsidP="00501B24">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156E2" w:rsidRPr="003F6E2A">
        <w:rPr>
          <w:rFonts w:ascii="標楷體" w:eastAsia="標楷體" w:hAnsi="標楷體" w:hint="eastAsia"/>
          <w:color w:val="000000" w:themeColor="text1"/>
          <w:sz w:val="28"/>
          <w:szCs w:val="28"/>
        </w:rPr>
        <w:t>運輸科學系以「海運科技」與「運輸配送」兩大專業領域為主，研究方向包括:</w:t>
      </w:r>
    </w:p>
    <w:p w:rsidR="004156E2" w:rsidRPr="003F6E2A" w:rsidRDefault="004156E2" w:rsidP="004156E2">
      <w:pPr>
        <w:widowControl/>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lastRenderedPageBreak/>
        <w:t>1.海洋地理資訊系統、電子海圖、電子航儀；2.貨物裝載運輸、倉儲、物流、國際貨物運輸系統；3.船舶操縱與模擬、船舶交通服務系統、港灣建設與規劃；4.運輸規劃與政策:運輸經濟、運輸規劃、運輸政策；5.運輸工程與技術:交通工程、交通控制、智慧型車路系統、運輸工程、運輸地理資訊系統等；6.運輸經營與管理:公民營陸海空運及都市運輸業之經營管理、運輸管理資訊系統等；</w:t>
      </w:r>
      <w:r w:rsidRPr="003F6E2A">
        <w:rPr>
          <w:rFonts w:ascii="標楷體" w:eastAsia="標楷體" w:hAnsi="標楷體"/>
          <w:color w:val="000000" w:themeColor="text1"/>
          <w:sz w:val="28"/>
          <w:szCs w:val="28"/>
        </w:rPr>
        <w:t>7</w:t>
      </w:r>
      <w:r w:rsidRPr="003F6E2A">
        <w:rPr>
          <w:rFonts w:ascii="標楷體" w:eastAsia="標楷體" w:hAnsi="標楷體" w:hint="eastAsia"/>
          <w:color w:val="000000" w:themeColor="text1"/>
          <w:sz w:val="28"/>
          <w:szCs w:val="28"/>
        </w:rPr>
        <w:t>.物流倉儲與行銷</w:t>
      </w:r>
    </w:p>
    <w:p w:rsidR="00B24839" w:rsidRPr="003F6E2A" w:rsidRDefault="003F6E2A" w:rsidP="004156E2">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156E2" w:rsidRPr="003F6E2A">
        <w:rPr>
          <w:rFonts w:ascii="標楷體" w:eastAsia="標楷體" w:hAnsi="標楷體" w:hint="eastAsia"/>
          <w:color w:val="000000" w:themeColor="text1"/>
          <w:sz w:val="28"/>
          <w:szCs w:val="28"/>
        </w:rPr>
        <w:t>運輸科學系理論與實務並重，畢業出路寬廣，畢業校友投入運輸、物流領域皆表現出色，包括:</w:t>
      </w:r>
    </w:p>
    <w:p w:rsidR="00B24839" w:rsidRPr="003F6E2A" w:rsidRDefault="00B24839" w:rsidP="00B24839">
      <w:pPr>
        <w:pStyle w:val="a7"/>
        <w:widowControl/>
        <w:numPr>
          <w:ilvl w:val="0"/>
          <w:numId w:val="5"/>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政府機構:中央及地方交通單位及運輸研究機構。</w:t>
      </w:r>
    </w:p>
    <w:p w:rsidR="00B24839" w:rsidRPr="003F6E2A" w:rsidRDefault="00B24839" w:rsidP="00B24839">
      <w:pPr>
        <w:pStyle w:val="a7"/>
        <w:widowControl/>
        <w:numPr>
          <w:ilvl w:val="0"/>
          <w:numId w:val="5"/>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交通運輸:航運、空運、鐵公路、高鐵及捷運等客貨運事業單位與公司。</w:t>
      </w:r>
    </w:p>
    <w:p w:rsidR="00B24839" w:rsidRPr="003F6E2A" w:rsidRDefault="00B24839" w:rsidP="00B24839">
      <w:pPr>
        <w:pStyle w:val="a7"/>
        <w:widowControl/>
        <w:numPr>
          <w:ilvl w:val="0"/>
          <w:numId w:val="5"/>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顧問公司:公民營工程顧問公司。</w:t>
      </w:r>
    </w:p>
    <w:p w:rsidR="00B24839" w:rsidRDefault="00B24839" w:rsidP="00B24839">
      <w:pPr>
        <w:pStyle w:val="a7"/>
        <w:widowControl/>
        <w:numPr>
          <w:ilvl w:val="0"/>
          <w:numId w:val="5"/>
        </w:numPr>
        <w:ind w:leftChars="0"/>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物</w:t>
      </w:r>
      <w:proofErr w:type="gramStart"/>
      <w:r w:rsidRPr="003F6E2A">
        <w:rPr>
          <w:rFonts w:ascii="標楷體" w:eastAsia="標楷體" w:hAnsi="標楷體" w:hint="eastAsia"/>
          <w:color w:val="000000" w:themeColor="text1"/>
          <w:sz w:val="28"/>
          <w:szCs w:val="28"/>
        </w:rPr>
        <w:t>流行業</w:t>
      </w:r>
      <w:proofErr w:type="gramEnd"/>
      <w:r w:rsidRPr="003F6E2A">
        <w:rPr>
          <w:rFonts w:ascii="標楷體" w:eastAsia="標楷體" w:hAnsi="標楷體" w:hint="eastAsia"/>
          <w:color w:val="000000" w:themeColor="text1"/>
          <w:sz w:val="28"/>
          <w:szCs w:val="28"/>
        </w:rPr>
        <w:t>:物流管理、國際運籌管理、倉儲管理、採購管理、生產管理等工作。</w:t>
      </w:r>
    </w:p>
    <w:p w:rsidR="007D0DB8" w:rsidRDefault="007D0DB8" w:rsidP="007D0DB8">
      <w:pPr>
        <w:widowControl/>
        <w:rPr>
          <w:rFonts w:ascii="標楷體" w:eastAsia="標楷體" w:hAnsi="標楷體"/>
          <w:color w:val="000000" w:themeColor="text1"/>
          <w:sz w:val="28"/>
          <w:szCs w:val="28"/>
        </w:rPr>
      </w:pPr>
    </w:p>
    <w:p w:rsidR="007D0DB8" w:rsidRDefault="007D0DB8" w:rsidP="007D0DB8">
      <w:pPr>
        <w:widowControl/>
        <w:rPr>
          <w:rFonts w:ascii="標楷體" w:eastAsia="標楷體" w:hAnsi="標楷體"/>
          <w:color w:val="000000" w:themeColor="text1"/>
          <w:sz w:val="28"/>
          <w:szCs w:val="28"/>
        </w:rPr>
      </w:pPr>
    </w:p>
    <w:p w:rsidR="007D0DB8" w:rsidRDefault="007D0DB8" w:rsidP="007D0DB8">
      <w:pPr>
        <w:widowControl/>
        <w:rPr>
          <w:rFonts w:ascii="標楷體" w:eastAsia="標楷體" w:hAnsi="標楷體"/>
          <w:color w:val="000000" w:themeColor="text1"/>
          <w:sz w:val="28"/>
          <w:szCs w:val="28"/>
        </w:rPr>
      </w:pPr>
    </w:p>
    <w:p w:rsidR="007D0DB8" w:rsidRDefault="007D0DB8" w:rsidP="007D0DB8">
      <w:pPr>
        <w:widowControl/>
        <w:rPr>
          <w:rFonts w:ascii="標楷體" w:eastAsia="標楷體" w:hAnsi="標楷體"/>
          <w:color w:val="000000" w:themeColor="text1"/>
          <w:sz w:val="28"/>
          <w:szCs w:val="28"/>
        </w:rPr>
      </w:pPr>
    </w:p>
    <w:p w:rsidR="007D0DB8" w:rsidRDefault="007D0DB8" w:rsidP="007D0DB8">
      <w:pPr>
        <w:widowControl/>
        <w:rPr>
          <w:rFonts w:ascii="標楷體" w:eastAsia="標楷體" w:hAnsi="標楷體"/>
          <w:color w:val="000000" w:themeColor="text1"/>
          <w:sz w:val="28"/>
          <w:szCs w:val="28"/>
        </w:rPr>
      </w:pPr>
    </w:p>
    <w:p w:rsidR="007D0DB8" w:rsidRDefault="007D0DB8" w:rsidP="007D0DB8">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輪機工程學系</w:t>
      </w:r>
    </w:p>
    <w:p w:rsidR="007D0DB8" w:rsidRDefault="007D0DB8" w:rsidP="007D0DB8">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台灣四面環海問於遠東的中心</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且產品與加工技術具國際競爭力</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加上95％的進出口貿易經由海上運輸。台灣航運業具有其先天發展優勢,更是支撐台灣立足世界舞台的要角</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輪機工程已動力系統的操作、管理、維修及現代動力科技新知的專業技術</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成為發展航運的重要支柱。另一個影響著現代經濟發展的重要因素就是環保</w:t>
      </w:r>
      <w:r w:rsidR="003F48C1" w:rsidRPr="00CA5A25">
        <w:rPr>
          <w:rFonts w:ascii="標楷體" w:eastAsia="標楷體" w:hAnsi="標楷體" w:hint="eastAsia"/>
          <w:szCs w:val="24"/>
        </w:rPr>
        <w:t>，</w:t>
      </w:r>
      <w:proofErr w:type="gramStart"/>
      <w:r>
        <w:rPr>
          <w:rFonts w:ascii="標楷體" w:eastAsia="標楷體" w:hAnsi="標楷體" w:hint="eastAsia"/>
          <w:color w:val="000000" w:themeColor="text1"/>
          <w:sz w:val="28"/>
          <w:szCs w:val="28"/>
        </w:rPr>
        <w:t>節能減碳的</w:t>
      </w:r>
      <w:proofErr w:type="gramEnd"/>
      <w:r>
        <w:rPr>
          <w:rFonts w:ascii="標楷體" w:eastAsia="標楷體" w:hAnsi="標楷體" w:hint="eastAsia"/>
          <w:color w:val="000000" w:themeColor="text1"/>
          <w:sz w:val="28"/>
          <w:szCs w:val="28"/>
        </w:rPr>
        <w:t>觀念也已由學界的呼籲到政府的重視</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更進一步到產業界的落實</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而輪機工程也以其能源轉換及應用技術的基礎</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投入</w:t>
      </w:r>
      <w:r w:rsidR="00D54E5E">
        <w:rPr>
          <w:rFonts w:ascii="標楷體" w:eastAsia="標楷體" w:hAnsi="標楷體" w:hint="eastAsia"/>
          <w:color w:val="000000" w:themeColor="text1"/>
          <w:sz w:val="28"/>
          <w:szCs w:val="28"/>
        </w:rPr>
        <w:t>相關之能源與環保專業知識</w:t>
      </w:r>
      <w:r w:rsidR="003F48C1" w:rsidRPr="00CA5A25">
        <w:rPr>
          <w:rFonts w:ascii="標楷體" w:eastAsia="標楷體" w:hAnsi="標楷體" w:hint="eastAsia"/>
          <w:szCs w:val="24"/>
        </w:rPr>
        <w:t>，</w:t>
      </w:r>
      <w:r w:rsidR="00D54E5E">
        <w:rPr>
          <w:rFonts w:ascii="標楷體" w:eastAsia="標楷體" w:hAnsi="標楷體" w:hint="eastAsia"/>
          <w:color w:val="000000" w:themeColor="text1"/>
          <w:sz w:val="28"/>
          <w:szCs w:val="28"/>
        </w:rPr>
        <w:t>朝綠色能源之應用與開發。</w:t>
      </w:r>
    </w:p>
    <w:p w:rsidR="00D54E5E" w:rsidRDefault="00D54E5E" w:rsidP="007D0DB8">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輪機工程學系創立以來</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一直為動力系統推動支主力科系之</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。輪機工程與能源及動力息息相關</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因此輪機工程學系設立「動力工程組」與「能源應用組」。結合動力與能源科技,致力於輪機系統的教學、研究及服務,並培育其研發、設計、製造、運作</w:t>
      </w:r>
      <w:proofErr w:type="gramStart"/>
      <w:r>
        <w:rPr>
          <w:rFonts w:ascii="標楷體" w:eastAsia="標楷體" w:hAnsi="標楷體" w:hint="eastAsia"/>
          <w:color w:val="000000" w:themeColor="text1"/>
          <w:sz w:val="28"/>
          <w:szCs w:val="28"/>
        </w:rPr>
        <w:t>及文戶的</w:t>
      </w:r>
      <w:proofErr w:type="gramEnd"/>
      <w:r>
        <w:rPr>
          <w:rFonts w:ascii="標楷體" w:eastAsia="標楷體" w:hAnsi="標楷體" w:hint="eastAsia"/>
          <w:color w:val="000000" w:themeColor="text1"/>
          <w:sz w:val="28"/>
          <w:szCs w:val="28"/>
        </w:rPr>
        <w:t>專業人才。強調輪機工程的實際運用</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朝向</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1.船舶洞裡系統人才培育:配合國際公約及航運界需求</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持續培育合格的輪機人員。2.自動化技術整合:以機械、電機理論為基礎</w:t>
      </w:r>
      <w:r w:rsidR="003F48C1" w:rsidRPr="00CA5A25">
        <w:rPr>
          <w:rFonts w:ascii="標楷體" w:eastAsia="標楷體" w:hAnsi="標楷體" w:hint="eastAsia"/>
          <w:szCs w:val="24"/>
        </w:rPr>
        <w:t>，</w:t>
      </w:r>
      <w:r>
        <w:rPr>
          <w:rFonts w:ascii="標楷體" w:eastAsia="標楷體" w:hAnsi="標楷體" w:hint="eastAsia"/>
          <w:color w:val="000000" w:themeColor="text1"/>
          <w:sz w:val="28"/>
          <w:szCs w:val="28"/>
        </w:rPr>
        <w:t>結合自動控制技術</w:t>
      </w:r>
      <w:r w:rsidR="003F48C1" w:rsidRPr="00CA5A25">
        <w:rPr>
          <w:rFonts w:ascii="標楷體" w:eastAsia="標楷體" w:hAnsi="標楷體" w:hint="eastAsia"/>
          <w:szCs w:val="24"/>
        </w:rPr>
        <w:t>，</w:t>
      </w:r>
      <w:r w:rsidR="00BD09BE">
        <w:rPr>
          <w:rFonts w:ascii="標楷體" w:eastAsia="標楷體" w:hAnsi="標楷體" w:hint="eastAsia"/>
          <w:color w:val="000000" w:themeColor="text1"/>
          <w:sz w:val="28"/>
          <w:szCs w:val="28"/>
        </w:rPr>
        <w:t>針對大型動力系統</w:t>
      </w:r>
      <w:r w:rsidR="003F48C1" w:rsidRPr="00CA5A25">
        <w:rPr>
          <w:rFonts w:ascii="標楷體" w:eastAsia="標楷體" w:hAnsi="標楷體" w:hint="eastAsia"/>
          <w:szCs w:val="24"/>
        </w:rPr>
        <w:t>，</w:t>
      </w:r>
      <w:r w:rsidR="00BD09BE">
        <w:rPr>
          <w:rFonts w:ascii="標楷體" w:eastAsia="標楷體" w:hAnsi="標楷體" w:hint="eastAsia"/>
          <w:color w:val="000000" w:themeColor="text1"/>
          <w:sz w:val="28"/>
          <w:szCs w:val="28"/>
        </w:rPr>
        <w:t>透過整合性專業能力</w:t>
      </w:r>
      <w:r w:rsidR="003F48C1" w:rsidRPr="00CA5A25">
        <w:rPr>
          <w:rFonts w:ascii="標楷體" w:eastAsia="標楷體" w:hAnsi="標楷體" w:hint="eastAsia"/>
          <w:szCs w:val="24"/>
        </w:rPr>
        <w:t>，</w:t>
      </w:r>
      <w:r w:rsidR="00BD09BE">
        <w:rPr>
          <w:rFonts w:ascii="標楷體" w:eastAsia="標楷體" w:hAnsi="標楷體" w:hint="eastAsia"/>
          <w:color w:val="000000" w:themeColor="text1"/>
          <w:sz w:val="28"/>
          <w:szCs w:val="28"/>
        </w:rPr>
        <w:t>建立系統自統監控與故障判斷之能力。3.節約能源:節由提升動力系統的整體效率</w:t>
      </w:r>
      <w:r w:rsidR="003F48C1" w:rsidRPr="00CA5A25">
        <w:rPr>
          <w:rFonts w:ascii="標楷體" w:eastAsia="標楷體" w:hAnsi="標楷體" w:hint="eastAsia"/>
          <w:szCs w:val="24"/>
        </w:rPr>
        <w:t>，</w:t>
      </w:r>
      <w:r w:rsidR="00BD09BE">
        <w:rPr>
          <w:rFonts w:ascii="標楷體" w:eastAsia="標楷體" w:hAnsi="標楷體" w:hint="eastAsia"/>
          <w:color w:val="000000" w:themeColor="text1"/>
          <w:sz w:val="28"/>
          <w:szCs w:val="28"/>
        </w:rPr>
        <w:t>降低能源消耗及產生的排放。4.興新動力系統:著眼於既有動力系統改善及結合替代能源應用的星</w:t>
      </w:r>
      <w:r w:rsidR="00BD09BE">
        <w:rPr>
          <w:rFonts w:ascii="標楷體" w:eastAsia="標楷體" w:hAnsi="標楷體" w:hint="eastAsia"/>
          <w:color w:val="000000" w:themeColor="text1"/>
          <w:sz w:val="28"/>
          <w:szCs w:val="28"/>
        </w:rPr>
        <w:lastRenderedPageBreak/>
        <w:t>新動力系統鑽研</w:t>
      </w:r>
      <w:r w:rsidR="009360E4" w:rsidRPr="00CA5A25">
        <w:rPr>
          <w:rFonts w:ascii="標楷體" w:eastAsia="標楷體" w:hAnsi="標楷體" w:hint="eastAsia"/>
          <w:szCs w:val="24"/>
        </w:rPr>
        <w:t>，</w:t>
      </w:r>
      <w:r w:rsidR="00BD09BE">
        <w:rPr>
          <w:rFonts w:ascii="標楷體" w:eastAsia="標楷體" w:hAnsi="標楷體" w:hint="eastAsia"/>
          <w:color w:val="000000" w:themeColor="text1"/>
          <w:sz w:val="28"/>
          <w:szCs w:val="28"/>
        </w:rPr>
        <w:t>並發展兼顧效率與潔淨、再生之能源轉換與應用技術。</w:t>
      </w:r>
    </w:p>
    <w:p w:rsidR="00BD09BE" w:rsidRDefault="00BD09BE" w:rsidP="007D0DB8">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輪機工程學系學生畢業之後</w:t>
      </w:r>
      <w:r w:rsidR="009360E4" w:rsidRPr="00CA5A25">
        <w:rPr>
          <w:rFonts w:ascii="標楷體" w:eastAsia="標楷體" w:hAnsi="標楷體" w:hint="eastAsia"/>
          <w:szCs w:val="24"/>
        </w:rPr>
        <w:t>，</w:t>
      </w:r>
      <w:r>
        <w:rPr>
          <w:rFonts w:ascii="標楷體" w:eastAsia="標楷體" w:hAnsi="標楷體" w:hint="eastAsia"/>
          <w:color w:val="000000" w:themeColor="text1"/>
          <w:sz w:val="28"/>
          <w:szCs w:val="28"/>
        </w:rPr>
        <w:t>工作管道可朝輪機相關之海陸空動力系統、廠</w:t>
      </w:r>
      <w:proofErr w:type="gramStart"/>
      <w:r>
        <w:rPr>
          <w:rFonts w:ascii="標楷體" w:eastAsia="標楷體" w:hAnsi="標楷體" w:hint="eastAsia"/>
          <w:color w:val="000000" w:themeColor="text1"/>
          <w:sz w:val="28"/>
          <w:szCs w:val="28"/>
        </w:rPr>
        <w:t>務</w:t>
      </w:r>
      <w:proofErr w:type="gramEnd"/>
      <w:r>
        <w:rPr>
          <w:rFonts w:ascii="標楷體" w:eastAsia="標楷體" w:hAnsi="標楷體" w:hint="eastAsia"/>
          <w:color w:val="000000" w:themeColor="text1"/>
          <w:sz w:val="28"/>
          <w:szCs w:val="28"/>
        </w:rPr>
        <w:t>工程及能源開發、應用</w:t>
      </w:r>
      <w:r w:rsidR="009360E4" w:rsidRPr="00CA5A25">
        <w:rPr>
          <w:rFonts w:ascii="標楷體" w:eastAsia="標楷體" w:hAnsi="標楷體" w:hint="eastAsia"/>
          <w:szCs w:val="24"/>
        </w:rPr>
        <w:t>，</w:t>
      </w:r>
      <w:r>
        <w:rPr>
          <w:rFonts w:ascii="標楷體" w:eastAsia="標楷體" w:hAnsi="標楷體" w:hint="eastAsia"/>
          <w:color w:val="000000" w:themeColor="text1"/>
          <w:sz w:val="28"/>
          <w:szCs w:val="28"/>
        </w:rPr>
        <w:t>例如航運公司、航空公司、</w:t>
      </w:r>
      <w:r w:rsidR="00C04A07">
        <w:rPr>
          <w:rFonts w:ascii="標楷體" w:eastAsia="標楷體" w:hAnsi="標楷體" w:hint="eastAsia"/>
          <w:color w:val="000000" w:themeColor="text1"/>
          <w:sz w:val="28"/>
          <w:szCs w:val="28"/>
        </w:rPr>
        <w:t>造船廠、船舶暨海洋產業研</w:t>
      </w:r>
      <w:r w:rsidR="00325B25">
        <w:rPr>
          <w:rFonts w:ascii="標楷體" w:eastAsia="標楷體" w:hAnsi="標楷體" w:hint="eastAsia"/>
          <w:color w:val="000000" w:themeColor="text1"/>
          <w:sz w:val="28"/>
          <w:szCs w:val="28"/>
        </w:rPr>
        <w:t>發中心、</w:t>
      </w:r>
      <w:r w:rsidR="00BB15C0">
        <w:rPr>
          <w:rFonts w:ascii="標楷體" w:eastAsia="標楷體" w:hAnsi="標楷體" w:hint="eastAsia"/>
          <w:color w:val="000000" w:themeColor="text1"/>
          <w:sz w:val="28"/>
          <w:szCs w:val="28"/>
        </w:rPr>
        <w:t>港務局、工程顧問公司、鋼鐵廠、電子電機廠等相關部門</w:t>
      </w:r>
      <w:r w:rsidR="009360E4" w:rsidRPr="00CA5A25">
        <w:rPr>
          <w:rFonts w:ascii="標楷體" w:eastAsia="標楷體" w:hAnsi="標楷體" w:hint="eastAsia"/>
          <w:szCs w:val="24"/>
        </w:rPr>
        <w:t>，</w:t>
      </w:r>
      <w:r w:rsidR="00BB15C0">
        <w:rPr>
          <w:rFonts w:ascii="標楷體" w:eastAsia="標楷體" w:hAnsi="標楷體" w:hint="eastAsia"/>
          <w:color w:val="000000" w:themeColor="text1"/>
          <w:sz w:val="28"/>
          <w:szCs w:val="28"/>
        </w:rPr>
        <w:t>還有科學園區之動力設備及能源相關產業工程師,另外也可以擔任商船管輪、駐</w:t>
      </w:r>
      <w:proofErr w:type="gramStart"/>
      <w:r w:rsidR="00BB15C0">
        <w:rPr>
          <w:rFonts w:ascii="標楷體" w:eastAsia="標楷體" w:hAnsi="標楷體" w:hint="eastAsia"/>
          <w:color w:val="000000" w:themeColor="text1"/>
          <w:sz w:val="28"/>
          <w:szCs w:val="28"/>
        </w:rPr>
        <w:t>阜</w:t>
      </w:r>
      <w:proofErr w:type="gramEnd"/>
      <w:r w:rsidR="00BB15C0">
        <w:rPr>
          <w:rFonts w:ascii="標楷體" w:eastAsia="標楷體" w:hAnsi="標楷體" w:hint="eastAsia"/>
          <w:color w:val="000000" w:themeColor="text1"/>
          <w:sz w:val="28"/>
          <w:szCs w:val="28"/>
        </w:rPr>
        <w:t>工程師等。畢業生如欲進修</w:t>
      </w:r>
      <w:r w:rsidR="009360E4" w:rsidRPr="00CA5A25">
        <w:rPr>
          <w:rFonts w:ascii="標楷體" w:eastAsia="標楷體" w:hAnsi="標楷體" w:hint="eastAsia"/>
          <w:szCs w:val="24"/>
        </w:rPr>
        <w:t>，</w:t>
      </w:r>
      <w:r w:rsidR="00BB15C0">
        <w:rPr>
          <w:rFonts w:ascii="標楷體" w:eastAsia="標楷體" w:hAnsi="標楷體" w:hint="eastAsia"/>
          <w:color w:val="000000" w:themeColor="text1"/>
          <w:sz w:val="28"/>
          <w:szCs w:val="28"/>
        </w:rPr>
        <w:t>可攻讀國內外各大學院校之相關工程研究所</w:t>
      </w:r>
      <w:r w:rsidR="009360E4" w:rsidRPr="00CA5A25">
        <w:rPr>
          <w:rFonts w:ascii="標楷體" w:eastAsia="標楷體" w:hAnsi="標楷體" w:hint="eastAsia"/>
          <w:szCs w:val="24"/>
        </w:rPr>
        <w:t>，</w:t>
      </w:r>
      <w:r w:rsidR="00BB15C0">
        <w:rPr>
          <w:rFonts w:ascii="標楷體" w:eastAsia="標楷體" w:hAnsi="標楷體" w:hint="eastAsia"/>
          <w:color w:val="000000" w:themeColor="text1"/>
          <w:sz w:val="28"/>
          <w:szCs w:val="28"/>
        </w:rPr>
        <w:t>如輪機、機械、</w:t>
      </w:r>
      <w:r w:rsidR="002A69D9">
        <w:rPr>
          <w:rFonts w:ascii="標楷體" w:eastAsia="標楷體" w:hAnsi="標楷體" w:hint="eastAsia"/>
          <w:color w:val="000000" w:themeColor="text1"/>
          <w:sz w:val="28"/>
          <w:szCs w:val="28"/>
        </w:rPr>
        <w:t>電機、材料、系統及工科等研究所碩士班。</w:t>
      </w:r>
    </w:p>
    <w:p w:rsidR="002A69D9" w:rsidRPr="00BB15C0" w:rsidRDefault="002A69D9" w:rsidP="007D0DB8">
      <w:pPr>
        <w:widowControl/>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輪機工程學系實務與理論兼具</w:t>
      </w:r>
      <w:r w:rsidR="009360E4" w:rsidRPr="00CA5A25">
        <w:rPr>
          <w:rFonts w:ascii="標楷體" w:eastAsia="標楷體" w:hAnsi="標楷體" w:hint="eastAsia"/>
          <w:szCs w:val="24"/>
        </w:rPr>
        <w:t>，</w:t>
      </w:r>
      <w:r w:rsidR="00397FBF">
        <w:rPr>
          <w:rFonts w:ascii="標楷體" w:eastAsia="標楷體" w:hAnsi="標楷體" w:hint="eastAsia"/>
          <w:color w:val="000000" w:themeColor="text1"/>
          <w:sz w:val="28"/>
          <w:szCs w:val="28"/>
        </w:rPr>
        <w:t>延伸輪機工程領域</w:t>
      </w:r>
      <w:r w:rsidR="009360E4" w:rsidRPr="00CA5A25">
        <w:rPr>
          <w:rFonts w:ascii="標楷體" w:eastAsia="標楷體" w:hAnsi="標楷體" w:hint="eastAsia"/>
          <w:szCs w:val="24"/>
        </w:rPr>
        <w:t>，</w:t>
      </w:r>
      <w:bookmarkStart w:id="0" w:name="_GoBack"/>
      <w:bookmarkEnd w:id="0"/>
      <w:r w:rsidR="00397FBF">
        <w:rPr>
          <w:rFonts w:ascii="標楷體" w:eastAsia="標楷體" w:hAnsi="標楷體" w:hint="eastAsia"/>
          <w:color w:val="000000" w:themeColor="text1"/>
          <w:sz w:val="28"/>
          <w:szCs w:val="28"/>
        </w:rPr>
        <w:t>可航向世界、掌握著潮流發展的局勢並有光明的未來。</w:t>
      </w:r>
    </w:p>
    <w:p w:rsidR="00D41426" w:rsidRPr="003F6E2A" w:rsidRDefault="00D41426" w:rsidP="00D41426">
      <w:pPr>
        <w:widowControl/>
        <w:rPr>
          <w:rFonts w:ascii="標楷體" w:eastAsia="標楷體" w:hAnsi="標楷體"/>
          <w:color w:val="000000" w:themeColor="text1"/>
          <w:sz w:val="28"/>
          <w:szCs w:val="28"/>
        </w:rPr>
      </w:pPr>
    </w:p>
    <w:p w:rsidR="00D41426" w:rsidRPr="003F6E2A" w:rsidRDefault="00D41426" w:rsidP="00D41426">
      <w:pPr>
        <w:widowControl/>
        <w:rPr>
          <w:rFonts w:ascii="標楷體" w:eastAsia="標楷體" w:hAnsi="標楷體"/>
          <w:color w:val="000000" w:themeColor="text1"/>
          <w:sz w:val="28"/>
          <w:szCs w:val="28"/>
        </w:rPr>
      </w:pPr>
    </w:p>
    <w:p w:rsidR="00D41426" w:rsidRDefault="00D41426" w:rsidP="00D41426">
      <w:pPr>
        <w:widowControl/>
        <w:rPr>
          <w:rFonts w:ascii="標楷體" w:eastAsia="標楷體" w:hAnsi="標楷體"/>
          <w:color w:val="000000" w:themeColor="text1"/>
          <w:sz w:val="28"/>
          <w:szCs w:val="28"/>
        </w:rPr>
      </w:pPr>
      <w:r w:rsidRPr="003F6E2A">
        <w:rPr>
          <w:rFonts w:ascii="標楷體" w:eastAsia="標楷體" w:hAnsi="標楷體" w:hint="eastAsia"/>
          <w:color w:val="000000" w:themeColor="text1"/>
          <w:sz w:val="28"/>
          <w:szCs w:val="28"/>
        </w:rPr>
        <w:t>照片說明</w:t>
      </w:r>
    </w:p>
    <w:p w:rsidR="003F6E2A" w:rsidRDefault="003F6E2A" w:rsidP="003F6E2A">
      <w:pPr>
        <w:pStyle w:val="a7"/>
        <w:widowControl/>
        <w:numPr>
          <w:ilvl w:val="0"/>
          <w:numId w:val="6"/>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海上實習課程培育理論與實務並重的優秀人才</w:t>
      </w:r>
    </w:p>
    <w:p w:rsidR="003F6E2A" w:rsidRDefault="003F6E2A" w:rsidP="003F6E2A">
      <w:pPr>
        <w:pStyle w:val="a7"/>
        <w:widowControl/>
        <w:numPr>
          <w:ilvl w:val="0"/>
          <w:numId w:val="6"/>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海上就業職場敲門磚</w:t>
      </w:r>
    </w:p>
    <w:p w:rsidR="003F6E2A" w:rsidRDefault="003F6E2A" w:rsidP="003F6E2A">
      <w:pPr>
        <w:pStyle w:val="a7"/>
        <w:widowControl/>
        <w:numPr>
          <w:ilvl w:val="0"/>
          <w:numId w:val="6"/>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研究生參訪高雄港第六貨櫃中心(高明貨櫃碼頭)</w:t>
      </w:r>
    </w:p>
    <w:p w:rsidR="003F6E2A" w:rsidRDefault="003F6E2A" w:rsidP="003F6E2A">
      <w:pPr>
        <w:pStyle w:val="a7"/>
        <w:widowControl/>
        <w:numPr>
          <w:ilvl w:val="0"/>
          <w:numId w:val="6"/>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物流是海運事業的延伸與成功關鍵</w:t>
      </w:r>
    </w:p>
    <w:p w:rsidR="003F6E2A" w:rsidRPr="003F6E2A" w:rsidRDefault="003F6E2A" w:rsidP="003F6E2A">
      <w:pPr>
        <w:pStyle w:val="a7"/>
        <w:widowControl/>
        <w:numPr>
          <w:ilvl w:val="0"/>
          <w:numId w:val="6"/>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海洋輪機 能源動力</w:t>
      </w:r>
      <w:r w:rsidR="005963DB">
        <w:rPr>
          <w:rFonts w:ascii="標楷體" w:eastAsia="標楷體" w:hAnsi="標楷體" w:hint="eastAsia"/>
          <w:color w:val="000000" w:themeColor="text1"/>
          <w:sz w:val="28"/>
          <w:szCs w:val="28"/>
        </w:rPr>
        <w:t xml:space="preserve">   </w:t>
      </w:r>
      <w:proofErr w:type="gramStart"/>
      <w:r>
        <w:rPr>
          <w:rFonts w:ascii="標楷體" w:eastAsia="標楷體" w:hAnsi="標楷體" w:hint="eastAsia"/>
          <w:color w:val="000000" w:themeColor="text1"/>
          <w:sz w:val="28"/>
          <w:szCs w:val="28"/>
        </w:rPr>
        <w:t>海陸皆宜</w:t>
      </w:r>
      <w:proofErr w:type="gramEnd"/>
    </w:p>
    <w:p w:rsidR="00D41426" w:rsidRPr="003F6E2A" w:rsidRDefault="00D41426" w:rsidP="00D41426">
      <w:pPr>
        <w:widowControl/>
        <w:rPr>
          <w:rFonts w:ascii="標楷體" w:eastAsia="標楷體" w:hAnsi="標楷體"/>
          <w:color w:val="000000" w:themeColor="text1"/>
          <w:sz w:val="28"/>
          <w:szCs w:val="28"/>
        </w:rPr>
      </w:pPr>
    </w:p>
    <w:p w:rsidR="00465E6D" w:rsidRPr="003F6E2A" w:rsidRDefault="00465E6D" w:rsidP="00B24839">
      <w:pPr>
        <w:pStyle w:val="a7"/>
        <w:widowControl/>
        <w:numPr>
          <w:ilvl w:val="0"/>
          <w:numId w:val="5"/>
        </w:numPr>
        <w:ind w:leftChars="0"/>
        <w:rPr>
          <w:rFonts w:ascii="標楷體" w:eastAsia="標楷體" w:hAnsi="標楷體"/>
          <w:color w:val="000000" w:themeColor="text1"/>
          <w:sz w:val="28"/>
          <w:szCs w:val="28"/>
        </w:rPr>
      </w:pPr>
      <w:r w:rsidRPr="003F6E2A">
        <w:rPr>
          <w:rFonts w:ascii="標楷體" w:eastAsia="標楷體" w:hAnsi="標楷體"/>
          <w:color w:val="000000" w:themeColor="text1"/>
          <w:sz w:val="28"/>
          <w:szCs w:val="28"/>
        </w:rPr>
        <w:br w:type="page"/>
      </w:r>
    </w:p>
    <w:p w:rsidR="008B24D9" w:rsidRDefault="008B24D9">
      <w:pPr>
        <w:rPr>
          <w:rFonts w:ascii="標楷體" w:eastAsia="標楷體" w:hAnsi="標楷體"/>
          <w:color w:val="00B0F0"/>
          <w:szCs w:val="24"/>
        </w:rPr>
      </w:pPr>
    </w:p>
    <w:p w:rsidR="008B49B7" w:rsidRDefault="008B49B7">
      <w:pPr>
        <w:rPr>
          <w:rFonts w:ascii="標楷體" w:eastAsia="標楷體" w:hAnsi="標楷體"/>
          <w:color w:val="00B0F0"/>
          <w:szCs w:val="24"/>
        </w:rPr>
      </w:pPr>
    </w:p>
    <w:p w:rsidR="008B49B7" w:rsidRPr="00465E6D" w:rsidRDefault="008B49B7">
      <w:pPr>
        <w:rPr>
          <w:rFonts w:ascii="標楷體" w:eastAsia="標楷體" w:hAnsi="標楷體"/>
          <w:color w:val="00B0F0"/>
          <w:szCs w:val="24"/>
        </w:rPr>
      </w:pPr>
    </w:p>
    <w:p w:rsidR="00DE65DA" w:rsidRPr="00DE65DA" w:rsidRDefault="00DE65DA">
      <w:pPr>
        <w:rPr>
          <w:rFonts w:ascii="標楷體" w:eastAsia="標楷體" w:hAnsi="標楷體"/>
          <w:color w:val="00B0F0"/>
          <w:szCs w:val="24"/>
        </w:rPr>
      </w:pPr>
    </w:p>
    <w:sectPr w:rsidR="00DE65DA" w:rsidRPr="00DE65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F4" w:rsidRDefault="009654F4" w:rsidP="002B630B">
      <w:r>
        <w:separator/>
      </w:r>
    </w:p>
  </w:endnote>
  <w:endnote w:type="continuationSeparator" w:id="0">
    <w:p w:rsidR="009654F4" w:rsidRDefault="009654F4"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F4" w:rsidRDefault="009654F4" w:rsidP="002B630B">
      <w:r>
        <w:separator/>
      </w:r>
    </w:p>
  </w:footnote>
  <w:footnote w:type="continuationSeparator" w:id="0">
    <w:p w:rsidR="009654F4" w:rsidRDefault="009654F4" w:rsidP="002B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94C"/>
    <w:multiLevelType w:val="hybridMultilevel"/>
    <w:tmpl w:val="D38E90D8"/>
    <w:lvl w:ilvl="0" w:tplc="47AAA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FE374D"/>
    <w:multiLevelType w:val="hybridMultilevel"/>
    <w:tmpl w:val="BD504BD0"/>
    <w:lvl w:ilvl="0" w:tplc="47AAA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9E7A53"/>
    <w:multiLevelType w:val="hybridMultilevel"/>
    <w:tmpl w:val="24924ADC"/>
    <w:lvl w:ilvl="0" w:tplc="47AAA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8900A2"/>
    <w:multiLevelType w:val="hybridMultilevel"/>
    <w:tmpl w:val="03C030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4E63984"/>
    <w:multiLevelType w:val="hybridMultilevel"/>
    <w:tmpl w:val="CC4C22BC"/>
    <w:lvl w:ilvl="0" w:tplc="47AAA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EA0394B"/>
    <w:multiLevelType w:val="hybridMultilevel"/>
    <w:tmpl w:val="2E42127A"/>
    <w:lvl w:ilvl="0" w:tplc="47AAA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97FB4"/>
    <w:rsid w:val="002A69D9"/>
    <w:rsid w:val="002B630B"/>
    <w:rsid w:val="00311F8A"/>
    <w:rsid w:val="00325B25"/>
    <w:rsid w:val="00397FBF"/>
    <w:rsid w:val="003F48C1"/>
    <w:rsid w:val="003F6E2A"/>
    <w:rsid w:val="004156E2"/>
    <w:rsid w:val="004569DA"/>
    <w:rsid w:val="00465E6D"/>
    <w:rsid w:val="004832B8"/>
    <w:rsid w:val="004D5261"/>
    <w:rsid w:val="004E6291"/>
    <w:rsid w:val="00501B24"/>
    <w:rsid w:val="00527EF0"/>
    <w:rsid w:val="00570C81"/>
    <w:rsid w:val="005951E5"/>
    <w:rsid w:val="005963DB"/>
    <w:rsid w:val="00634DCF"/>
    <w:rsid w:val="00645794"/>
    <w:rsid w:val="006F4D1F"/>
    <w:rsid w:val="007552AB"/>
    <w:rsid w:val="00757236"/>
    <w:rsid w:val="007D0DB8"/>
    <w:rsid w:val="007F5797"/>
    <w:rsid w:val="00892188"/>
    <w:rsid w:val="008B24D9"/>
    <w:rsid w:val="008B49B7"/>
    <w:rsid w:val="009360E4"/>
    <w:rsid w:val="0094790A"/>
    <w:rsid w:val="009654F4"/>
    <w:rsid w:val="0097677A"/>
    <w:rsid w:val="00AC1570"/>
    <w:rsid w:val="00B24839"/>
    <w:rsid w:val="00B41AF9"/>
    <w:rsid w:val="00B527E6"/>
    <w:rsid w:val="00B612C6"/>
    <w:rsid w:val="00B943A6"/>
    <w:rsid w:val="00BB15C0"/>
    <w:rsid w:val="00BD09BE"/>
    <w:rsid w:val="00C04A07"/>
    <w:rsid w:val="00C9616C"/>
    <w:rsid w:val="00CA5A25"/>
    <w:rsid w:val="00D41426"/>
    <w:rsid w:val="00D54E5E"/>
    <w:rsid w:val="00D74460"/>
    <w:rsid w:val="00DE65DA"/>
    <w:rsid w:val="00E54716"/>
    <w:rsid w:val="00ED1AC7"/>
    <w:rsid w:val="00F52075"/>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a7">
    <w:name w:val="List Paragraph"/>
    <w:basedOn w:val="a"/>
    <w:uiPriority w:val="34"/>
    <w:qFormat/>
    <w:rsid w:val="006457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 w:type="paragraph" w:styleId="a7">
    <w:name w:val="List Paragraph"/>
    <w:basedOn w:val="a"/>
    <w:uiPriority w:val="34"/>
    <w:qFormat/>
    <w:rsid w:val="006457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030A-500A-4D27-840C-4120177A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 </cp:lastModifiedBy>
  <cp:revision>31</cp:revision>
  <dcterms:created xsi:type="dcterms:W3CDTF">2016-01-06T07:22:00Z</dcterms:created>
  <dcterms:modified xsi:type="dcterms:W3CDTF">2016-06-18T01:20:00Z</dcterms:modified>
</cp:coreProperties>
</file>